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76" w:rsidRPr="00A5119F" w:rsidRDefault="005343DB">
      <w:pPr>
        <w:pStyle w:val="a4"/>
        <w:spacing w:line="600" w:lineRule="exact"/>
        <w:ind w:firstLineChars="0" w:firstLine="0"/>
        <w:rPr>
          <w:rFonts w:ascii="黑体" w:eastAsia="黑体" w:hAnsi="黑体" w:cs="华文中宋"/>
          <w:b/>
          <w:bCs/>
          <w:spacing w:val="-20"/>
          <w:szCs w:val="44"/>
        </w:rPr>
      </w:pPr>
      <w:r w:rsidRPr="00A5119F">
        <w:rPr>
          <w:rFonts w:ascii="黑体" w:eastAsia="黑体" w:hAnsi="黑体" w:cs="华文中宋" w:hint="eastAsia"/>
          <w:b/>
          <w:bCs/>
          <w:spacing w:val="-20"/>
          <w:szCs w:val="44"/>
        </w:rPr>
        <w:t>2018年度江西省抗癌药专项集中采购实施方案</w:t>
      </w:r>
    </w:p>
    <w:p w:rsidR="00780D76" w:rsidRPr="00A5119F" w:rsidRDefault="005343DB">
      <w:pPr>
        <w:pStyle w:val="a4"/>
        <w:spacing w:line="600" w:lineRule="exact"/>
        <w:ind w:firstLineChars="0" w:firstLine="0"/>
        <w:rPr>
          <w:rFonts w:ascii="楷体" w:eastAsia="楷体" w:hAnsi="楷体" w:cs="华文中宋"/>
          <w:b/>
          <w:bCs/>
          <w:spacing w:val="-20"/>
          <w:szCs w:val="44"/>
        </w:rPr>
      </w:pPr>
      <w:r w:rsidRPr="00A5119F">
        <w:rPr>
          <w:rFonts w:ascii="楷体" w:eastAsia="楷体" w:hAnsi="楷体" w:cs="华文中宋" w:hint="eastAsia"/>
          <w:b/>
          <w:bCs/>
          <w:spacing w:val="-20"/>
          <w:szCs w:val="44"/>
        </w:rPr>
        <w:t>（征求意见稿）</w:t>
      </w:r>
    </w:p>
    <w:p w:rsidR="00780D76" w:rsidRPr="00A5119F" w:rsidRDefault="00780D76">
      <w:pPr>
        <w:spacing w:line="600" w:lineRule="exact"/>
        <w:ind w:firstLineChars="200" w:firstLine="632"/>
        <w:jc w:val="left"/>
        <w:rPr>
          <w:rFonts w:ascii="仿宋" w:eastAsia="仿宋" w:hAnsi="仿宋" w:cs="仿宋"/>
          <w:sz w:val="32"/>
          <w:szCs w:val="32"/>
        </w:rPr>
      </w:pP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根据《国务院办公厅关于完善公立医院药品集中采购工作的指导意见》（国办发〔2015〕7号）和《关于开展抗癌药省级专项集中采购工作的通知》（</w:t>
      </w:r>
      <w:proofErr w:type="gramStart"/>
      <w:r w:rsidRPr="00A5119F">
        <w:rPr>
          <w:rFonts w:ascii="仿宋" w:eastAsia="仿宋" w:hAnsi="仿宋" w:cs="仿宋" w:hint="eastAsia"/>
          <w:sz w:val="32"/>
          <w:szCs w:val="32"/>
        </w:rPr>
        <w:t>医</w:t>
      </w:r>
      <w:proofErr w:type="gramEnd"/>
      <w:r w:rsidRPr="00A5119F">
        <w:rPr>
          <w:rFonts w:ascii="仿宋" w:eastAsia="仿宋" w:hAnsi="仿宋" w:cs="仿宋" w:hint="eastAsia"/>
          <w:sz w:val="32"/>
          <w:szCs w:val="32"/>
        </w:rPr>
        <w:t>保发〔2018〕4号），结合我省实际，制定本实施方案。</w:t>
      </w:r>
    </w:p>
    <w:p w:rsidR="00780D76" w:rsidRPr="00A5119F" w:rsidRDefault="005343DB">
      <w:pPr>
        <w:pStyle w:val="aa"/>
        <w:spacing w:line="600" w:lineRule="exact"/>
      </w:pPr>
      <w:r w:rsidRPr="00A5119F">
        <w:rPr>
          <w:rFonts w:hint="eastAsia"/>
        </w:rPr>
        <w:t>第一章</w:t>
      </w:r>
      <w:r w:rsidRPr="00A5119F">
        <w:rPr>
          <w:rFonts w:hint="eastAsia"/>
        </w:rPr>
        <w:t xml:space="preserve">  </w:t>
      </w:r>
      <w:r w:rsidRPr="00A5119F">
        <w:rPr>
          <w:rFonts w:hint="eastAsia"/>
        </w:rPr>
        <w:t>总则</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一、基本原则</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坚持“以人民为中心”，保障癌症患者临床用药需求，切实减轻患者负担，确保药品供应稳定。坚持依法公开，工作程序公开透明，全程接受各方监督。坚持市场机制和政府作用相结合，充分发挥市场在价格发现中的决定性作用，更好地发挥政府的政策引导作用。</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二、工作目标</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实施抗癌药专项集中采购工作，通过集中带量采购，降低用药价格，在降税基础上进一步实现降价效应，满足群众用药需求。实施以省为单位的网上集中采购，一个平台、上下联动，加强药品</w:t>
      </w:r>
      <w:proofErr w:type="gramStart"/>
      <w:r w:rsidRPr="00A5119F">
        <w:rPr>
          <w:rFonts w:ascii="仿宋" w:eastAsia="仿宋" w:hAnsi="仿宋" w:cs="仿宋" w:hint="eastAsia"/>
          <w:sz w:val="32"/>
          <w:szCs w:val="32"/>
        </w:rPr>
        <w:t>采购全</w:t>
      </w:r>
      <w:proofErr w:type="gramEnd"/>
      <w:r w:rsidRPr="00A5119F">
        <w:rPr>
          <w:rFonts w:ascii="仿宋" w:eastAsia="仿宋" w:hAnsi="仿宋" w:cs="仿宋" w:hint="eastAsia"/>
          <w:sz w:val="32"/>
          <w:szCs w:val="32"/>
        </w:rPr>
        <w:t>过程综合监管，切实保障药品质量和供应。</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三、组织机构</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lastRenderedPageBreak/>
        <w:t>按照《2015年度江西省公立医院药品集中采购实施方案》的组织机构执行。</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四、实施范围</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全省范围内政府举办的县级及县以上公立医疗机构和基层医疗卫生机构（以下简称医疗机构)的抗癌药品交易适用本实施方案。鼓励其他医疗卫生机构参加药品集中采购活动。</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五、采购周期</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采购周期原则上为一年。</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六、适用范围</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参加本次江西省抗癌药专项集中采购的医疗机构、药品生产经营企业及其他各方当事人，适用本方案。</w:t>
      </w:r>
    </w:p>
    <w:p w:rsidR="00780D76" w:rsidRPr="00A5119F" w:rsidRDefault="005343DB">
      <w:pPr>
        <w:pStyle w:val="aa"/>
        <w:spacing w:line="600" w:lineRule="exact"/>
      </w:pPr>
      <w:r w:rsidRPr="00A5119F">
        <w:rPr>
          <w:rFonts w:hint="eastAsia"/>
        </w:rPr>
        <w:t>第二章</w:t>
      </w:r>
      <w:r w:rsidRPr="00A5119F">
        <w:rPr>
          <w:rFonts w:hint="eastAsia"/>
        </w:rPr>
        <w:t xml:space="preserve">  </w:t>
      </w:r>
      <w:r w:rsidRPr="00A5119F">
        <w:rPr>
          <w:rFonts w:hint="eastAsia"/>
        </w:rPr>
        <w:t>集中采购目录</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一、目录范围</w:t>
      </w:r>
    </w:p>
    <w:p w:rsidR="00780D76" w:rsidRPr="00A5119F" w:rsidRDefault="005343DB">
      <w:pPr>
        <w:adjustRightInd w:val="0"/>
        <w:snapToGrid w:val="0"/>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国务院关税税则委员会《关于降低药品进口关税的公告》（</w:t>
      </w:r>
      <w:proofErr w:type="gramStart"/>
      <w:r w:rsidRPr="00A5119F">
        <w:rPr>
          <w:rFonts w:ascii="仿宋" w:eastAsia="仿宋" w:hAnsi="仿宋" w:cs="仿宋" w:hint="eastAsia"/>
          <w:sz w:val="32"/>
          <w:szCs w:val="32"/>
        </w:rPr>
        <w:t>税委会</w:t>
      </w:r>
      <w:proofErr w:type="gramEnd"/>
      <w:r w:rsidRPr="00A5119F">
        <w:rPr>
          <w:rFonts w:ascii="仿宋" w:eastAsia="仿宋" w:hAnsi="仿宋" w:cs="仿宋" w:hint="eastAsia"/>
          <w:sz w:val="32"/>
          <w:szCs w:val="32"/>
        </w:rPr>
        <w:t>公告〔2018〕2号）和财政部、海关总署、税务总局、国家药品监督管理局《关于抗癌药品增值税政策的通知》（财税〔2018〕47号）文件涉及的抗癌药。</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二、目录分类</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（一）公开招标采购药品。有3家及以上企业投标报名的产品，纳入双信封</w:t>
      </w:r>
      <w:proofErr w:type="gramStart"/>
      <w:r w:rsidRPr="00A5119F">
        <w:rPr>
          <w:rFonts w:ascii="仿宋" w:eastAsia="仿宋" w:hAnsi="仿宋" w:cs="仿宋" w:hint="eastAsia"/>
          <w:sz w:val="32"/>
          <w:szCs w:val="32"/>
        </w:rPr>
        <w:t>制公开</w:t>
      </w:r>
      <w:proofErr w:type="gramEnd"/>
      <w:r w:rsidRPr="00A5119F">
        <w:rPr>
          <w:rFonts w:ascii="仿宋" w:eastAsia="仿宋" w:hAnsi="仿宋" w:cs="仿宋" w:hint="eastAsia"/>
          <w:sz w:val="32"/>
          <w:szCs w:val="32"/>
        </w:rPr>
        <w:t>招标采购。</w:t>
      </w:r>
    </w:p>
    <w:p w:rsidR="00780D76" w:rsidRPr="00A5119F" w:rsidRDefault="005343DB">
      <w:pPr>
        <w:adjustRightInd w:val="0"/>
        <w:snapToGrid w:val="0"/>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lastRenderedPageBreak/>
        <w:t>（二）议价采购药品。不足3家企业投标报名的产品，以及按照双信封</w:t>
      </w:r>
      <w:proofErr w:type="gramStart"/>
      <w:r w:rsidRPr="00A5119F">
        <w:rPr>
          <w:rFonts w:ascii="仿宋" w:eastAsia="仿宋" w:hAnsi="仿宋" w:cs="仿宋" w:hint="eastAsia"/>
          <w:sz w:val="32"/>
          <w:szCs w:val="32"/>
        </w:rPr>
        <w:t>制公开</w:t>
      </w:r>
      <w:proofErr w:type="gramEnd"/>
      <w:r w:rsidRPr="00A5119F">
        <w:rPr>
          <w:rFonts w:ascii="仿宋" w:eastAsia="仿宋" w:hAnsi="仿宋" w:cs="仿宋" w:hint="eastAsia"/>
          <w:sz w:val="32"/>
          <w:szCs w:val="32"/>
        </w:rPr>
        <w:t>招标采购区分</w:t>
      </w:r>
      <w:proofErr w:type="gramStart"/>
      <w:r w:rsidRPr="00A5119F">
        <w:rPr>
          <w:rFonts w:ascii="仿宋" w:eastAsia="仿宋" w:hAnsi="仿宋" w:cs="仿宋" w:hint="eastAsia"/>
          <w:sz w:val="32"/>
          <w:szCs w:val="32"/>
        </w:rPr>
        <w:t>竞价组</w:t>
      </w:r>
      <w:proofErr w:type="gramEnd"/>
      <w:r w:rsidRPr="00A5119F">
        <w:rPr>
          <w:rFonts w:ascii="仿宋" w:eastAsia="仿宋" w:hAnsi="仿宋" w:cs="仿宋" w:hint="eastAsia"/>
          <w:sz w:val="32"/>
          <w:szCs w:val="32"/>
        </w:rPr>
        <w:t>后不足3家企业的产品，组织省级价格谈判。</w:t>
      </w:r>
    </w:p>
    <w:p w:rsidR="00780D76" w:rsidRPr="00A5119F" w:rsidRDefault="005343DB">
      <w:pPr>
        <w:adjustRightInd w:val="0"/>
        <w:snapToGrid w:val="0"/>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（三）谈判采购药品。2015年国家药品价格谈判和2017年国家</w:t>
      </w:r>
      <w:proofErr w:type="gramStart"/>
      <w:r w:rsidRPr="00A5119F">
        <w:rPr>
          <w:rFonts w:ascii="仿宋" w:eastAsia="仿宋" w:hAnsi="仿宋" w:cs="仿宋" w:hint="eastAsia"/>
          <w:sz w:val="32"/>
          <w:szCs w:val="32"/>
        </w:rPr>
        <w:t>医</w:t>
      </w:r>
      <w:proofErr w:type="gramEnd"/>
      <w:r w:rsidRPr="00A5119F">
        <w:rPr>
          <w:rFonts w:ascii="仿宋" w:eastAsia="仿宋" w:hAnsi="仿宋" w:cs="仿宋" w:hint="eastAsia"/>
          <w:sz w:val="32"/>
          <w:szCs w:val="32"/>
        </w:rPr>
        <w:t>保目录准入谈判涉及的药品，支付标准调整由国家医疗保障局专项安排。2018年国家</w:t>
      </w:r>
      <w:proofErr w:type="gramStart"/>
      <w:r w:rsidRPr="00A5119F">
        <w:rPr>
          <w:rFonts w:ascii="仿宋" w:eastAsia="仿宋" w:hAnsi="仿宋" w:cs="仿宋" w:hint="eastAsia"/>
          <w:sz w:val="32"/>
          <w:szCs w:val="32"/>
        </w:rPr>
        <w:t>医</w:t>
      </w:r>
      <w:proofErr w:type="gramEnd"/>
      <w:r w:rsidRPr="00A5119F">
        <w:rPr>
          <w:rFonts w:ascii="仿宋" w:eastAsia="仿宋" w:hAnsi="仿宋" w:cs="仿宋" w:hint="eastAsia"/>
          <w:sz w:val="32"/>
          <w:szCs w:val="32"/>
        </w:rPr>
        <w:t>保目录谈判准入的抗癌药，按照国家统一规定的支付标准实行挂网采购。</w:t>
      </w:r>
    </w:p>
    <w:p w:rsidR="00780D76" w:rsidRPr="00A5119F" w:rsidRDefault="005343DB">
      <w:pPr>
        <w:pStyle w:val="aa"/>
        <w:spacing w:line="600" w:lineRule="exact"/>
      </w:pPr>
      <w:r w:rsidRPr="00A5119F">
        <w:rPr>
          <w:rFonts w:hint="eastAsia"/>
        </w:rPr>
        <w:t>第三章</w:t>
      </w:r>
      <w:r w:rsidRPr="00A5119F">
        <w:rPr>
          <w:rFonts w:hint="eastAsia"/>
        </w:rPr>
        <w:t xml:space="preserve">  </w:t>
      </w:r>
      <w:r w:rsidRPr="00A5119F">
        <w:rPr>
          <w:rFonts w:hint="eastAsia"/>
        </w:rPr>
        <w:t>材料申报及网上报名</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一、生产企业报名条件</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（一）依法取得《药品生产许可证》、《药品生产质量管理规范认证证书》（GMP证书）及《企业法人营业执照》，且具有独立法人资质的药品生产企业。</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（二）国外及港澳台地区药品生产企业授权的全国总代理企业，视为生产企业。须获得代理协议书，并依法取得《药品经营许可证》、《药品经营质量管理规范认证证书》(GSP证书)和《企业法人营业执照》。</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（三）药品上市许可持有人，视为生产企业。</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（四）具有履行合同必须具备的药品供应保障能力。</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（五）法律法规规定的其他条件。</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二、申报材料要求</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lastRenderedPageBreak/>
        <w:t>（一）使用语言</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生产企业提交的所有文件材料及往来函电均使用中文（外文资料须提供经公证部门公证的中文翻译文本）。</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（二）申报材料构成</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生产企业需提供以下文件材料：</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1.企业资料</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（1）《药品生产许可证》、《药品生产质量管理规范》（GMP证书）和《企业法人营业执照》原件的清晰复印件；</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（2）国外及港澳台地区药品生产企业授权的全国总代理企业除上述材料，还需提供代理协议书或由国外生产企业出具的总代理证明；</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（3）药品上市许可持有人，不具备相应生产资质的，须提供受托生产企业的相关证照。</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（4）《法定代表人授权书》原件及其他相关文件材料。</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2.产品资料</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（1）药品生产批件及相关补充批件（清晰复印件）、质量标准（清晰复印件）、产品说明书（原件及清晰复印件）和药品监督管理部门的药品检验报告书及有效期内厂检全检报告书；</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（2）经济技术标评审规则涉及的相关证明材料。</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（三）申报材料修改和撤回</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生产企业在规定的截止时间前可以修改或撤回申报材料；</w:t>
      </w:r>
      <w:r w:rsidRPr="00A5119F">
        <w:rPr>
          <w:rFonts w:ascii="仿宋" w:eastAsia="仿宋" w:hAnsi="仿宋" w:cs="仿宋" w:hint="eastAsia"/>
          <w:sz w:val="32"/>
          <w:szCs w:val="32"/>
        </w:rPr>
        <w:lastRenderedPageBreak/>
        <w:t>在规定的截止时间后，不得对其申报材料做任何修改，也不得撤销报名。</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（四）申报材料审核</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生产企业及产品的有效资质证明均以国家药品监督管理部门等政府相关部门的有效证明文件为准，政府相关网站发布的信息作为参考，若存在疑义，以原件为准。</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（五）申报材料澄清</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江西省医药采购服务中心对申报材料中不明确的内容有权要求生产企业</w:t>
      </w:r>
      <w:proofErr w:type="gramStart"/>
      <w:r w:rsidRPr="00A5119F">
        <w:rPr>
          <w:rFonts w:ascii="仿宋" w:eastAsia="仿宋" w:hAnsi="仿宋" w:cs="仿宋" w:hint="eastAsia"/>
          <w:sz w:val="32"/>
          <w:szCs w:val="32"/>
        </w:rPr>
        <w:t>作出</w:t>
      </w:r>
      <w:proofErr w:type="gramEnd"/>
      <w:r w:rsidRPr="00A5119F">
        <w:rPr>
          <w:rFonts w:ascii="仿宋" w:eastAsia="仿宋" w:hAnsi="仿宋" w:cs="仿宋" w:hint="eastAsia"/>
          <w:sz w:val="32"/>
          <w:szCs w:val="32"/>
        </w:rPr>
        <w:t>澄清，生产企业有义务书面解释。</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（六）申报材料其他要求</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1．生产企业提供的申报材料必须真实、合法；</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2．生产企业的申报材料应逐页加盖鲜章；</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3．生产企业必须按要求及规定格式提供材料；</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4．申报和申诉材料必须由生产企业被授权人递交；</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5．同一生产企业的同</w:t>
      </w:r>
      <w:proofErr w:type="gramStart"/>
      <w:r w:rsidRPr="00A5119F">
        <w:rPr>
          <w:rFonts w:ascii="仿宋" w:eastAsia="仿宋" w:hAnsi="仿宋" w:cs="仿宋" w:hint="eastAsia"/>
          <w:sz w:val="32"/>
          <w:szCs w:val="32"/>
        </w:rPr>
        <w:t>一品种只允许</w:t>
      </w:r>
      <w:proofErr w:type="gramEnd"/>
      <w:r w:rsidRPr="00A5119F">
        <w:rPr>
          <w:rFonts w:ascii="仿宋" w:eastAsia="仿宋" w:hAnsi="仿宋" w:cs="仿宋" w:hint="eastAsia"/>
          <w:sz w:val="32"/>
          <w:szCs w:val="32"/>
        </w:rPr>
        <w:t>由一个被授权人参与申报，有两个及以上被授权人申报的，报名无效。</w:t>
      </w:r>
    </w:p>
    <w:p w:rsidR="00780D76" w:rsidRPr="00A5119F" w:rsidRDefault="005343DB">
      <w:pPr>
        <w:pStyle w:val="aa"/>
        <w:spacing w:line="600" w:lineRule="exact"/>
      </w:pPr>
      <w:r w:rsidRPr="00A5119F">
        <w:rPr>
          <w:rFonts w:hint="eastAsia"/>
        </w:rPr>
        <w:t>第四章</w:t>
      </w:r>
      <w:r w:rsidRPr="00A5119F">
        <w:rPr>
          <w:rFonts w:hint="eastAsia"/>
        </w:rPr>
        <w:t xml:space="preserve">  </w:t>
      </w:r>
      <w:r w:rsidRPr="00A5119F">
        <w:rPr>
          <w:rFonts w:hint="eastAsia"/>
        </w:rPr>
        <w:t>报价规则</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一、报价要求</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（一）生产企业应根据全省医疗机构的市场份额，结合本企业的生产成本进行报价，所报价格指医疗机构的采购价格，</w:t>
      </w:r>
      <w:r w:rsidRPr="00A5119F">
        <w:rPr>
          <w:rFonts w:ascii="仿宋" w:eastAsia="仿宋" w:hAnsi="仿宋" w:cs="仿宋" w:hint="eastAsia"/>
          <w:sz w:val="32"/>
          <w:szCs w:val="32"/>
        </w:rPr>
        <w:lastRenderedPageBreak/>
        <w:t>包含经营企业配送费用、运输费用、所有税费等。</w:t>
      </w:r>
    </w:p>
    <w:p w:rsidR="00780D76" w:rsidRPr="00A5119F" w:rsidRDefault="005343DB">
      <w:pPr>
        <w:spacing w:line="600" w:lineRule="exact"/>
        <w:ind w:firstLineChars="200" w:firstLine="632"/>
        <w:jc w:val="left"/>
        <w:rPr>
          <w:rFonts w:ascii="仿宋" w:eastAsia="仿宋" w:hAnsi="仿宋" w:cs="仿宋"/>
          <w:kern w:val="0"/>
          <w:sz w:val="32"/>
          <w:szCs w:val="32"/>
        </w:rPr>
      </w:pPr>
      <w:r w:rsidRPr="00A5119F">
        <w:rPr>
          <w:rFonts w:ascii="仿宋" w:eastAsia="仿宋" w:hAnsi="仿宋" w:cs="仿宋" w:hint="eastAsia"/>
          <w:sz w:val="32"/>
          <w:szCs w:val="32"/>
        </w:rPr>
        <w:t>（二）报价时，</w:t>
      </w:r>
      <w:r w:rsidRPr="00A5119F">
        <w:rPr>
          <w:rFonts w:ascii="仿宋" w:eastAsia="仿宋" w:hAnsi="仿宋" w:cs="仿宋" w:hint="eastAsia"/>
          <w:kern w:val="0"/>
          <w:sz w:val="32"/>
          <w:szCs w:val="32"/>
        </w:rPr>
        <w:t>以报价系统中“报价单位”进行报价，报价可保留到</w:t>
      </w:r>
      <w:r w:rsidRPr="00A5119F">
        <w:rPr>
          <w:rFonts w:ascii="仿宋" w:eastAsia="仿宋" w:hAnsi="仿宋" w:cs="仿宋" w:hint="eastAsia"/>
          <w:sz w:val="32"/>
          <w:szCs w:val="32"/>
        </w:rPr>
        <w:t>小数点后4位（即0.0001）</w:t>
      </w:r>
      <w:r w:rsidRPr="00A5119F">
        <w:rPr>
          <w:rFonts w:ascii="仿宋" w:eastAsia="仿宋" w:hAnsi="仿宋" w:cs="仿宋" w:hint="eastAsia"/>
          <w:kern w:val="0"/>
          <w:sz w:val="32"/>
          <w:szCs w:val="32"/>
        </w:rPr>
        <w:t>，以英文半角形式输入。</w:t>
      </w:r>
    </w:p>
    <w:p w:rsidR="00780D76" w:rsidRPr="00A5119F" w:rsidRDefault="005343DB">
      <w:pPr>
        <w:adjustRightInd w:val="0"/>
        <w:snapToGrid w:val="0"/>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（三）报价使用货币为人民币，报价单位为元。</w:t>
      </w:r>
    </w:p>
    <w:p w:rsidR="00780D76" w:rsidRPr="00A5119F" w:rsidRDefault="005343DB">
      <w:pPr>
        <w:adjustRightInd w:val="0"/>
        <w:snapToGrid w:val="0"/>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（四）报价具体时间，通过江西省医药采购服务平台</w:t>
      </w:r>
      <w:r w:rsidR="00A45888" w:rsidRPr="00A5119F">
        <w:rPr>
          <w:rFonts w:ascii="仿宋" w:eastAsia="仿宋" w:hAnsi="仿宋" w:cs="仿宋" w:hint="eastAsia"/>
          <w:sz w:val="32"/>
          <w:szCs w:val="32"/>
        </w:rPr>
        <w:t>（以下简称服务平台）</w:t>
      </w:r>
      <w:r w:rsidRPr="00A5119F">
        <w:rPr>
          <w:rFonts w:ascii="仿宋" w:eastAsia="仿宋" w:hAnsi="仿宋" w:cs="仿宋" w:hint="eastAsia"/>
          <w:sz w:val="32"/>
          <w:szCs w:val="32"/>
        </w:rPr>
        <w:t>另行通知。</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（五）报价为0的为无效报价，视为报名无效。</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（六）所有报价在报价截止后均不能作任何修改。生产企业须慎重报价，网上错报、漏报所造成的后果由生产企业自行承担。报价一旦确认并中标，采购周期内一律不</w:t>
      </w:r>
      <w:proofErr w:type="gramStart"/>
      <w:r w:rsidRPr="00A5119F">
        <w:rPr>
          <w:rFonts w:ascii="仿宋" w:eastAsia="仿宋" w:hAnsi="仿宋" w:cs="仿宋" w:hint="eastAsia"/>
          <w:sz w:val="32"/>
          <w:szCs w:val="32"/>
        </w:rPr>
        <w:t>接受弃标申请</w:t>
      </w:r>
      <w:proofErr w:type="gramEnd"/>
      <w:r w:rsidRPr="00A5119F">
        <w:rPr>
          <w:rFonts w:ascii="仿宋" w:eastAsia="仿宋" w:hAnsi="仿宋" w:cs="仿宋" w:hint="eastAsia"/>
          <w:sz w:val="32"/>
          <w:szCs w:val="32"/>
        </w:rPr>
        <w:t>。</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二、填报相关价格</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生产企业须在规定时间内按要求如实填报以下价格信息：</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（一）全国各省正在执行的最低的省级集中采购价。</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（二）江西现行采购价。全省各地市有多个价格的，填报最低价。</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（三）进口关税和增值税减免情况。</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相关价格信息网上公示，接受社会监督，填报</w:t>
      </w:r>
      <w:proofErr w:type="gramStart"/>
      <w:r w:rsidRPr="00A5119F">
        <w:rPr>
          <w:rFonts w:ascii="仿宋" w:eastAsia="仿宋" w:hAnsi="仿宋" w:cs="仿宋" w:hint="eastAsia"/>
          <w:sz w:val="32"/>
          <w:szCs w:val="32"/>
        </w:rPr>
        <w:t>不</w:t>
      </w:r>
      <w:proofErr w:type="gramEnd"/>
      <w:r w:rsidRPr="00A5119F">
        <w:rPr>
          <w:rFonts w:ascii="仿宋" w:eastAsia="仿宋" w:hAnsi="仿宋" w:cs="仿宋" w:hint="eastAsia"/>
          <w:sz w:val="32"/>
          <w:szCs w:val="32"/>
        </w:rPr>
        <w:t>诚信的，经核实后，取消对应品</w:t>
      </w:r>
      <w:proofErr w:type="gramStart"/>
      <w:r w:rsidRPr="00A5119F">
        <w:rPr>
          <w:rFonts w:ascii="仿宋" w:eastAsia="仿宋" w:hAnsi="仿宋" w:cs="仿宋" w:hint="eastAsia"/>
          <w:sz w:val="32"/>
          <w:szCs w:val="32"/>
        </w:rPr>
        <w:t>规</w:t>
      </w:r>
      <w:proofErr w:type="gramEnd"/>
      <w:r w:rsidRPr="00A5119F">
        <w:rPr>
          <w:rFonts w:ascii="仿宋" w:eastAsia="仿宋" w:hAnsi="仿宋" w:cs="仿宋" w:hint="eastAsia"/>
          <w:sz w:val="32"/>
          <w:szCs w:val="32"/>
        </w:rPr>
        <w:t>两年的采购资格。</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三、报价方法</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生产企业必须在规定时间内进行网上报价，所有企业只进行一次网上正式报价，报价时间截止后，系统自动解密开标，</w:t>
      </w:r>
      <w:r w:rsidRPr="00A5119F">
        <w:rPr>
          <w:rFonts w:ascii="仿宋" w:eastAsia="仿宋" w:hAnsi="仿宋" w:cs="仿宋" w:hint="eastAsia"/>
          <w:sz w:val="32"/>
          <w:szCs w:val="32"/>
        </w:rPr>
        <w:lastRenderedPageBreak/>
        <w:t>在</w:t>
      </w:r>
      <w:r w:rsidR="00A45888" w:rsidRPr="00A5119F">
        <w:rPr>
          <w:rFonts w:ascii="仿宋" w:eastAsia="仿宋" w:hAnsi="仿宋" w:cs="仿宋" w:hint="eastAsia"/>
          <w:sz w:val="32"/>
          <w:szCs w:val="32"/>
        </w:rPr>
        <w:t>服务平台</w:t>
      </w:r>
      <w:r w:rsidRPr="00A5119F">
        <w:rPr>
          <w:rFonts w:ascii="仿宋" w:eastAsia="仿宋" w:hAnsi="仿宋" w:cs="仿宋" w:hint="eastAsia"/>
          <w:sz w:val="32"/>
          <w:szCs w:val="32"/>
        </w:rPr>
        <w:t>公布报价结果。</w:t>
      </w:r>
    </w:p>
    <w:p w:rsidR="00780D76" w:rsidRPr="00A5119F" w:rsidRDefault="005343DB">
      <w:pPr>
        <w:pStyle w:val="aa"/>
        <w:spacing w:line="600" w:lineRule="exact"/>
      </w:pPr>
      <w:r w:rsidRPr="00A5119F">
        <w:rPr>
          <w:rFonts w:hint="eastAsia"/>
        </w:rPr>
        <w:t>第五章</w:t>
      </w:r>
      <w:r w:rsidRPr="00A5119F">
        <w:rPr>
          <w:rFonts w:hint="eastAsia"/>
        </w:rPr>
        <w:t xml:space="preserve">  </w:t>
      </w:r>
      <w:r w:rsidRPr="00A5119F">
        <w:rPr>
          <w:rFonts w:hint="eastAsia"/>
        </w:rPr>
        <w:t>集中采购方式</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一、公开招标采购</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公开招标采购药品，采取双信封</w:t>
      </w:r>
      <w:proofErr w:type="gramStart"/>
      <w:r w:rsidRPr="00A5119F">
        <w:rPr>
          <w:rFonts w:ascii="仿宋" w:eastAsia="仿宋" w:hAnsi="仿宋" w:cs="仿宋" w:hint="eastAsia"/>
          <w:sz w:val="32"/>
          <w:szCs w:val="32"/>
        </w:rPr>
        <w:t>制公开</w:t>
      </w:r>
      <w:proofErr w:type="gramEnd"/>
      <w:r w:rsidRPr="00A5119F">
        <w:rPr>
          <w:rFonts w:ascii="仿宋" w:eastAsia="仿宋" w:hAnsi="仿宋" w:cs="仿宋" w:hint="eastAsia"/>
          <w:sz w:val="32"/>
          <w:szCs w:val="32"/>
        </w:rPr>
        <w:t>招标采购，由药品生产企业直接投标报名，同时提交经济技术标书和商务标书。</w:t>
      </w:r>
    </w:p>
    <w:p w:rsidR="00780D76" w:rsidRPr="00A5119F" w:rsidRDefault="005343DB" w:rsidP="00A45888">
      <w:pPr>
        <w:spacing w:line="600" w:lineRule="exact"/>
        <w:ind w:firstLineChars="200" w:firstLine="634"/>
        <w:jc w:val="left"/>
        <w:textAlignment w:val="baseline"/>
        <w:rPr>
          <w:rFonts w:ascii="仿宋" w:eastAsia="仿宋" w:hAnsi="仿宋" w:cs="仿宋"/>
          <w:b/>
          <w:bCs/>
          <w:sz w:val="32"/>
          <w:szCs w:val="32"/>
        </w:rPr>
      </w:pPr>
      <w:r w:rsidRPr="00A5119F">
        <w:rPr>
          <w:rFonts w:ascii="仿宋" w:eastAsia="仿宋" w:hAnsi="仿宋" w:cs="仿宋" w:hint="eastAsia"/>
          <w:b/>
          <w:bCs/>
          <w:sz w:val="32"/>
          <w:szCs w:val="32"/>
        </w:rPr>
        <w:t>（一）目录分组</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按药品的通用名、剂型、规格进行目录分组，分组规则参照《2015年度江西省公立医院药品集中采购实施方案》的“目录分组规则”，并做两处修改：一是取消“临床适应症不同或增加、改变适应症的区分为不同分组</w:t>
      </w:r>
      <w:r w:rsidRPr="00A5119F">
        <w:rPr>
          <w:rFonts w:ascii="仿宋_GB2312" w:eastAsia="仿宋_GB2312" w:hint="eastAsia"/>
          <w:sz w:val="32"/>
          <w:szCs w:val="32"/>
        </w:rPr>
        <w:t>”的</w:t>
      </w:r>
      <w:r w:rsidRPr="00A5119F">
        <w:rPr>
          <w:rFonts w:ascii="仿宋" w:eastAsia="仿宋" w:hAnsi="仿宋" w:cs="仿宋" w:hint="eastAsia"/>
          <w:sz w:val="32"/>
          <w:szCs w:val="32"/>
        </w:rPr>
        <w:t>规定；二是取消注射液按玻璃瓶、塑料瓶、</w:t>
      </w:r>
      <w:proofErr w:type="gramStart"/>
      <w:r w:rsidRPr="00A5119F">
        <w:rPr>
          <w:rFonts w:ascii="仿宋" w:eastAsia="仿宋" w:hAnsi="仿宋" w:cs="仿宋" w:hint="eastAsia"/>
          <w:sz w:val="32"/>
          <w:szCs w:val="32"/>
        </w:rPr>
        <w:t>软袋等包材</w:t>
      </w:r>
      <w:proofErr w:type="gramEnd"/>
      <w:r w:rsidRPr="00A5119F">
        <w:rPr>
          <w:rFonts w:ascii="仿宋" w:eastAsia="仿宋" w:hAnsi="仿宋" w:cs="仿宋" w:hint="eastAsia"/>
          <w:sz w:val="32"/>
          <w:szCs w:val="32"/>
        </w:rPr>
        <w:t>区分为不同分组的规定。</w:t>
      </w:r>
    </w:p>
    <w:p w:rsidR="00780D76" w:rsidRPr="00A5119F" w:rsidRDefault="005343DB" w:rsidP="00A45888">
      <w:pPr>
        <w:spacing w:line="600" w:lineRule="exact"/>
        <w:ind w:firstLineChars="200" w:firstLine="634"/>
        <w:jc w:val="left"/>
        <w:textAlignment w:val="baseline"/>
        <w:rPr>
          <w:rFonts w:ascii="仿宋" w:eastAsia="仿宋" w:hAnsi="仿宋" w:cs="仿宋"/>
          <w:b/>
          <w:bCs/>
          <w:sz w:val="32"/>
          <w:szCs w:val="32"/>
        </w:rPr>
      </w:pPr>
      <w:r w:rsidRPr="00A5119F">
        <w:rPr>
          <w:rFonts w:ascii="仿宋" w:eastAsia="仿宋" w:hAnsi="仿宋" w:cs="仿宋" w:hint="eastAsia"/>
          <w:b/>
          <w:bCs/>
          <w:sz w:val="32"/>
          <w:szCs w:val="32"/>
        </w:rPr>
        <w:t>（二）经济技术标评审</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根据《2018年度江西省抗癌药专项集中采购经济技术标评审规则》（详见附件），对目录分组后各企业的产品进行</w:t>
      </w:r>
      <w:r w:rsidRPr="00A5119F">
        <w:rPr>
          <w:rFonts w:ascii="仿宋" w:eastAsia="仿宋" w:hAnsi="仿宋" w:cs="仿宋" w:hint="eastAsia"/>
          <w:bCs/>
          <w:sz w:val="32"/>
          <w:szCs w:val="32"/>
        </w:rPr>
        <w:t>经济技术标评审。</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1．经济技术标评分。对投标报名的企业和药品的科技创新、质量认证、价格降幅、产品抽验和配送能力等指标进行评审，由计算机对目录分组后各企业的产品自动赋分。</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2．经济技术标入围。相同目录分组的不同企业的产品，按照经济技术标评分从高到低的顺序进行排序，并按规定确定入</w:t>
      </w:r>
      <w:r w:rsidRPr="00A5119F">
        <w:rPr>
          <w:rFonts w:ascii="仿宋" w:eastAsia="仿宋" w:hAnsi="仿宋" w:cs="仿宋" w:hint="eastAsia"/>
          <w:sz w:val="32"/>
          <w:szCs w:val="32"/>
        </w:rPr>
        <w:lastRenderedPageBreak/>
        <w:t>围商务标的产品。</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3．竞价分组</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入围商务标的产品，同一</w:t>
      </w:r>
      <w:r w:rsidRPr="00A5119F">
        <w:rPr>
          <w:rFonts w:ascii="仿宋" w:eastAsia="仿宋" w:hAnsi="仿宋" w:cs="仿宋" w:hint="eastAsia"/>
          <w:bCs/>
          <w:sz w:val="32"/>
          <w:szCs w:val="32"/>
        </w:rPr>
        <w:t>目录分组的</w:t>
      </w:r>
      <w:r w:rsidRPr="00A5119F">
        <w:rPr>
          <w:rFonts w:ascii="仿宋" w:eastAsia="仿宋" w:hAnsi="仿宋" w:cs="仿宋" w:hint="eastAsia"/>
          <w:sz w:val="32"/>
          <w:szCs w:val="32"/>
        </w:rPr>
        <w:t>按照经济技术标评分，划分为两个竞价组。</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同一</w:t>
      </w:r>
      <w:proofErr w:type="gramStart"/>
      <w:r w:rsidRPr="00A5119F">
        <w:rPr>
          <w:rFonts w:ascii="仿宋" w:eastAsia="仿宋" w:hAnsi="仿宋" w:cs="仿宋" w:hint="eastAsia"/>
          <w:sz w:val="32"/>
          <w:szCs w:val="32"/>
        </w:rPr>
        <w:t>竞价组</w:t>
      </w:r>
      <w:proofErr w:type="gramEnd"/>
      <w:r w:rsidRPr="00A5119F">
        <w:rPr>
          <w:rFonts w:ascii="仿宋" w:eastAsia="仿宋" w:hAnsi="仿宋" w:cs="仿宋" w:hint="eastAsia"/>
          <w:sz w:val="32"/>
          <w:szCs w:val="32"/>
        </w:rPr>
        <w:t>的生产企业数大于等于3家的，进行商务标评审。不足3家的，纳入议价采购。</w:t>
      </w:r>
    </w:p>
    <w:p w:rsidR="00780D76" w:rsidRPr="00A5119F" w:rsidRDefault="005343DB" w:rsidP="00A45888">
      <w:pPr>
        <w:spacing w:line="600" w:lineRule="exact"/>
        <w:ind w:firstLineChars="200" w:firstLine="634"/>
        <w:jc w:val="left"/>
        <w:textAlignment w:val="baseline"/>
        <w:rPr>
          <w:rFonts w:ascii="仿宋" w:eastAsia="仿宋" w:hAnsi="仿宋" w:cs="仿宋"/>
          <w:b/>
          <w:bCs/>
          <w:sz w:val="32"/>
          <w:szCs w:val="32"/>
        </w:rPr>
      </w:pPr>
      <w:r w:rsidRPr="00A5119F">
        <w:rPr>
          <w:rFonts w:ascii="仿宋" w:eastAsia="仿宋" w:hAnsi="仿宋" w:cs="仿宋" w:hint="eastAsia"/>
          <w:b/>
          <w:bCs/>
          <w:sz w:val="32"/>
          <w:szCs w:val="32"/>
        </w:rPr>
        <w:t>（三）商务标评审</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1．商务标报价</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在投标报名资质审核信息确认后，经济技术标评审前，生产企业按照“报价规则”进行网上报价。</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2．拟中标规则</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（1）进入商务标评审的企业和产品，相同</w:t>
      </w:r>
      <w:proofErr w:type="gramStart"/>
      <w:r w:rsidRPr="00A5119F">
        <w:rPr>
          <w:rFonts w:ascii="仿宋" w:eastAsia="仿宋" w:hAnsi="仿宋" w:cs="仿宋" w:hint="eastAsia"/>
          <w:sz w:val="32"/>
          <w:szCs w:val="32"/>
        </w:rPr>
        <w:t>竞价组</w:t>
      </w:r>
      <w:proofErr w:type="gramEnd"/>
      <w:r w:rsidRPr="00A5119F">
        <w:rPr>
          <w:rFonts w:ascii="仿宋" w:eastAsia="仿宋" w:hAnsi="仿宋" w:cs="仿宋" w:hint="eastAsia"/>
          <w:sz w:val="32"/>
          <w:szCs w:val="32"/>
        </w:rPr>
        <w:t>按照报价从低到高的顺序，确定2家企业的产品为拟中标产品。</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（2）最低或次低报价出现并列时，取经济技术标得分高者为拟中标产品。</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（3）原则上，拟中标价格不得高于本企业截至2018年4月30日正在执行的全国各省最低的省级集中采购价扣减降税金</w:t>
      </w:r>
      <w:proofErr w:type="gramStart"/>
      <w:r w:rsidRPr="00A5119F">
        <w:rPr>
          <w:rFonts w:ascii="仿宋" w:eastAsia="仿宋" w:hAnsi="仿宋" w:cs="仿宋" w:hint="eastAsia"/>
          <w:sz w:val="32"/>
          <w:szCs w:val="32"/>
        </w:rPr>
        <w:t>额之后</w:t>
      </w:r>
      <w:proofErr w:type="gramEnd"/>
      <w:r w:rsidRPr="00A5119F">
        <w:rPr>
          <w:rFonts w:ascii="仿宋" w:eastAsia="仿宋" w:hAnsi="仿宋" w:cs="仿宋" w:hint="eastAsia"/>
          <w:sz w:val="32"/>
          <w:szCs w:val="32"/>
        </w:rPr>
        <w:t>的价格，也不得高于报名截止之日正在执行的全国各省最低的省级集中采购价。</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（4）拟中标产品因各种原因被取消资格的，按照报价从低到高的顺序依次替补。</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lastRenderedPageBreak/>
        <w:t>二、议价采购</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1．不足3家企业投标报名的产品，以及按照双信封</w:t>
      </w:r>
      <w:proofErr w:type="gramStart"/>
      <w:r w:rsidRPr="00A5119F">
        <w:rPr>
          <w:rFonts w:ascii="仿宋" w:eastAsia="仿宋" w:hAnsi="仿宋" w:cs="仿宋" w:hint="eastAsia"/>
          <w:sz w:val="32"/>
          <w:szCs w:val="32"/>
        </w:rPr>
        <w:t>制公开</w:t>
      </w:r>
      <w:proofErr w:type="gramEnd"/>
      <w:r w:rsidRPr="00A5119F">
        <w:rPr>
          <w:rFonts w:ascii="仿宋" w:eastAsia="仿宋" w:hAnsi="仿宋" w:cs="仿宋" w:hint="eastAsia"/>
          <w:sz w:val="32"/>
          <w:szCs w:val="32"/>
        </w:rPr>
        <w:t>招标采购区分</w:t>
      </w:r>
      <w:proofErr w:type="gramStart"/>
      <w:r w:rsidRPr="00A5119F">
        <w:rPr>
          <w:rFonts w:ascii="仿宋" w:eastAsia="仿宋" w:hAnsi="仿宋" w:cs="仿宋" w:hint="eastAsia"/>
          <w:sz w:val="32"/>
          <w:szCs w:val="32"/>
        </w:rPr>
        <w:t>竞价组</w:t>
      </w:r>
      <w:proofErr w:type="gramEnd"/>
      <w:r w:rsidRPr="00A5119F">
        <w:rPr>
          <w:rFonts w:ascii="仿宋" w:eastAsia="仿宋" w:hAnsi="仿宋" w:cs="仿宋" w:hint="eastAsia"/>
          <w:sz w:val="32"/>
          <w:szCs w:val="32"/>
        </w:rPr>
        <w:t>后不足3家企业的产品，纳入议价采购。</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2.参考同品种相同给药途径的其他产品价格，组织省级价格谈判，确定拟中标产品，议价规则另行制定。</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三、谈判采购</w:t>
      </w:r>
    </w:p>
    <w:p w:rsidR="00780D76" w:rsidRPr="00A5119F" w:rsidRDefault="005343DB">
      <w:pPr>
        <w:spacing w:line="600" w:lineRule="exact"/>
        <w:ind w:firstLineChars="200" w:firstLine="632"/>
        <w:rPr>
          <w:rFonts w:ascii="仿宋" w:eastAsia="仿宋" w:hAnsi="仿宋" w:cs="仿宋"/>
          <w:sz w:val="32"/>
          <w:szCs w:val="32"/>
        </w:rPr>
      </w:pPr>
      <w:r w:rsidRPr="00A5119F">
        <w:rPr>
          <w:rFonts w:ascii="仿宋" w:eastAsia="仿宋" w:hAnsi="仿宋" w:cs="仿宋" w:hint="eastAsia"/>
          <w:sz w:val="32"/>
          <w:szCs w:val="32"/>
        </w:rPr>
        <w:t>2015年国家药品价格谈判和2017年国家</w:t>
      </w:r>
      <w:proofErr w:type="gramStart"/>
      <w:r w:rsidRPr="00A5119F">
        <w:rPr>
          <w:rFonts w:ascii="仿宋" w:eastAsia="仿宋" w:hAnsi="仿宋" w:cs="仿宋" w:hint="eastAsia"/>
          <w:sz w:val="32"/>
          <w:szCs w:val="32"/>
        </w:rPr>
        <w:t>医</w:t>
      </w:r>
      <w:proofErr w:type="gramEnd"/>
      <w:r w:rsidRPr="00A5119F">
        <w:rPr>
          <w:rFonts w:ascii="仿宋" w:eastAsia="仿宋" w:hAnsi="仿宋" w:cs="仿宋" w:hint="eastAsia"/>
          <w:sz w:val="32"/>
          <w:szCs w:val="32"/>
        </w:rPr>
        <w:t>保目录准入谈判涉及的药品，按照国家统一规定的支付标准实行挂网采购。2018年国家</w:t>
      </w:r>
      <w:proofErr w:type="gramStart"/>
      <w:r w:rsidRPr="00A5119F">
        <w:rPr>
          <w:rFonts w:ascii="仿宋" w:eastAsia="仿宋" w:hAnsi="仿宋" w:cs="仿宋" w:hint="eastAsia"/>
          <w:sz w:val="32"/>
          <w:szCs w:val="32"/>
        </w:rPr>
        <w:t>医</w:t>
      </w:r>
      <w:proofErr w:type="gramEnd"/>
      <w:r w:rsidRPr="00A5119F">
        <w:rPr>
          <w:rFonts w:ascii="仿宋" w:eastAsia="仿宋" w:hAnsi="仿宋" w:cs="仿宋" w:hint="eastAsia"/>
          <w:sz w:val="32"/>
          <w:szCs w:val="32"/>
        </w:rPr>
        <w:t>保目录谈判准入的抗癌药，在国家谈判结果公布之前，暂纳入本次专项集中采购，国家谈判结果公布之后，相关药品按照国家统一规定的支付标准实行挂网采购。</w:t>
      </w:r>
    </w:p>
    <w:p w:rsidR="00780D76" w:rsidRPr="00A5119F" w:rsidRDefault="005343DB">
      <w:pPr>
        <w:spacing w:line="600" w:lineRule="exact"/>
        <w:ind w:firstLineChars="200" w:firstLine="632"/>
        <w:rPr>
          <w:rFonts w:ascii="仿宋" w:eastAsia="仿宋" w:hAnsi="仿宋" w:cs="仿宋"/>
          <w:sz w:val="32"/>
          <w:szCs w:val="32"/>
        </w:rPr>
      </w:pPr>
      <w:r w:rsidRPr="00A5119F">
        <w:rPr>
          <w:rFonts w:ascii="仿宋" w:eastAsia="仿宋" w:hAnsi="仿宋" w:cs="仿宋" w:hint="eastAsia"/>
          <w:sz w:val="32"/>
          <w:szCs w:val="32"/>
        </w:rPr>
        <w:t>江西省</w:t>
      </w:r>
      <w:proofErr w:type="gramStart"/>
      <w:r w:rsidRPr="00A5119F">
        <w:rPr>
          <w:rFonts w:ascii="仿宋" w:eastAsia="仿宋" w:hAnsi="仿宋" w:cs="仿宋" w:hint="eastAsia"/>
          <w:sz w:val="32"/>
          <w:szCs w:val="32"/>
        </w:rPr>
        <w:t>医</w:t>
      </w:r>
      <w:proofErr w:type="gramEnd"/>
      <w:r w:rsidRPr="00A5119F">
        <w:rPr>
          <w:rFonts w:ascii="仿宋" w:eastAsia="仿宋" w:hAnsi="仿宋" w:cs="仿宋" w:hint="eastAsia"/>
          <w:sz w:val="32"/>
          <w:szCs w:val="32"/>
        </w:rPr>
        <w:t>保管理部门通过竞争性谈判，纳入江西省大病</w:t>
      </w:r>
      <w:proofErr w:type="gramStart"/>
      <w:r w:rsidRPr="00A5119F">
        <w:rPr>
          <w:rFonts w:ascii="仿宋" w:eastAsia="仿宋" w:hAnsi="仿宋" w:cs="仿宋" w:hint="eastAsia"/>
          <w:sz w:val="32"/>
          <w:szCs w:val="32"/>
        </w:rPr>
        <w:t>医</w:t>
      </w:r>
      <w:proofErr w:type="gramEnd"/>
      <w:r w:rsidRPr="00A5119F">
        <w:rPr>
          <w:rFonts w:ascii="仿宋" w:eastAsia="仿宋" w:hAnsi="仿宋" w:cs="仿宋" w:hint="eastAsia"/>
          <w:sz w:val="32"/>
          <w:szCs w:val="32"/>
        </w:rPr>
        <w:t>保的抗癌药，经企业申请，</w:t>
      </w:r>
      <w:proofErr w:type="gramStart"/>
      <w:r w:rsidRPr="00A5119F">
        <w:rPr>
          <w:rFonts w:ascii="仿宋" w:eastAsia="仿宋" w:hAnsi="仿宋" w:cs="仿宋" w:hint="eastAsia"/>
          <w:sz w:val="32"/>
          <w:szCs w:val="32"/>
        </w:rPr>
        <w:t>且谈判</w:t>
      </w:r>
      <w:proofErr w:type="gramEnd"/>
      <w:r w:rsidRPr="00A5119F">
        <w:rPr>
          <w:rFonts w:ascii="仿宋" w:eastAsia="仿宋" w:hAnsi="仿宋" w:cs="仿宋" w:hint="eastAsia"/>
          <w:sz w:val="32"/>
          <w:szCs w:val="32"/>
        </w:rPr>
        <w:t>价格不高于全国最新最低中标价的，按该谈判结果实行挂网采购。</w:t>
      </w:r>
    </w:p>
    <w:p w:rsidR="00780D76" w:rsidRPr="00A5119F" w:rsidRDefault="005343DB">
      <w:pPr>
        <w:pStyle w:val="aa"/>
        <w:spacing w:line="600" w:lineRule="exact"/>
      </w:pPr>
      <w:r w:rsidRPr="00A5119F">
        <w:rPr>
          <w:rFonts w:hint="eastAsia"/>
        </w:rPr>
        <w:t>第六章</w:t>
      </w:r>
      <w:r w:rsidRPr="00A5119F">
        <w:rPr>
          <w:rFonts w:hint="eastAsia"/>
        </w:rPr>
        <w:t xml:space="preserve">  </w:t>
      </w:r>
      <w:r w:rsidRPr="00A5119F">
        <w:rPr>
          <w:rFonts w:hint="eastAsia"/>
        </w:rPr>
        <w:t>中标规则</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一、价格整理</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1.同企业同品种同剂型不同规格产品的报价应符合差比价关系；</w:t>
      </w:r>
      <w:proofErr w:type="gramStart"/>
      <w:r w:rsidRPr="00A5119F">
        <w:rPr>
          <w:rFonts w:ascii="仿宋" w:eastAsia="仿宋" w:hAnsi="仿宋" w:cs="仿宋" w:hint="eastAsia"/>
          <w:sz w:val="32"/>
          <w:szCs w:val="32"/>
        </w:rPr>
        <w:t>拟中标价</w:t>
      </w:r>
      <w:proofErr w:type="gramEnd"/>
      <w:r w:rsidRPr="00A5119F">
        <w:rPr>
          <w:rFonts w:ascii="仿宋" w:eastAsia="仿宋" w:hAnsi="仿宋" w:cs="仿宋" w:hint="eastAsia"/>
          <w:sz w:val="32"/>
          <w:szCs w:val="32"/>
        </w:rPr>
        <w:t>不得倒挂，</w:t>
      </w:r>
      <w:proofErr w:type="gramStart"/>
      <w:r w:rsidRPr="00A5119F">
        <w:rPr>
          <w:rFonts w:ascii="仿宋" w:eastAsia="仿宋" w:hAnsi="仿宋" w:cs="仿宋" w:hint="eastAsia"/>
          <w:sz w:val="32"/>
          <w:szCs w:val="32"/>
        </w:rPr>
        <w:t>否则按差比价</w:t>
      </w:r>
      <w:proofErr w:type="gramEnd"/>
      <w:r w:rsidRPr="00A5119F">
        <w:rPr>
          <w:rFonts w:ascii="仿宋" w:eastAsia="仿宋" w:hAnsi="仿宋" w:cs="仿宋" w:hint="eastAsia"/>
          <w:sz w:val="32"/>
          <w:szCs w:val="32"/>
        </w:rPr>
        <w:t>调整。</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2.同品种同剂型的各个产品，下一组产品的单位价格原则上不得高于上一组的价格，否则按上一</w:t>
      </w:r>
      <w:proofErr w:type="gramStart"/>
      <w:r w:rsidRPr="00A5119F">
        <w:rPr>
          <w:rFonts w:ascii="仿宋" w:eastAsia="仿宋" w:hAnsi="仿宋" w:cs="仿宋" w:hint="eastAsia"/>
          <w:sz w:val="32"/>
          <w:szCs w:val="32"/>
        </w:rPr>
        <w:t>竞价组</w:t>
      </w:r>
      <w:proofErr w:type="gramEnd"/>
      <w:r w:rsidRPr="00A5119F">
        <w:rPr>
          <w:rFonts w:ascii="仿宋" w:eastAsia="仿宋" w:hAnsi="仿宋" w:cs="仿宋" w:hint="eastAsia"/>
          <w:sz w:val="32"/>
          <w:szCs w:val="32"/>
        </w:rPr>
        <w:t>的</w:t>
      </w:r>
      <w:proofErr w:type="gramStart"/>
      <w:r w:rsidRPr="00A5119F">
        <w:rPr>
          <w:rFonts w:ascii="仿宋" w:eastAsia="仿宋" w:hAnsi="仿宋" w:cs="仿宋" w:hint="eastAsia"/>
          <w:sz w:val="32"/>
          <w:szCs w:val="32"/>
        </w:rPr>
        <w:t>最低拟中标价</w:t>
      </w:r>
      <w:proofErr w:type="gramEnd"/>
      <w:r w:rsidRPr="00A5119F">
        <w:rPr>
          <w:rFonts w:ascii="仿宋" w:eastAsia="仿宋" w:hAnsi="仿宋" w:cs="仿宋" w:hint="eastAsia"/>
          <w:sz w:val="32"/>
          <w:szCs w:val="32"/>
        </w:rPr>
        <w:lastRenderedPageBreak/>
        <w:t>格调平。</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3.不符合上述规定，且企业不接受调整价格的，视为放弃中标和挂网采购资格。</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二、公示公布中标结果</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通过报价评审、竞价议价、价格整理之后，形成拟中标目录，经公示和企业确认，正式发布中标结果。</w:t>
      </w:r>
    </w:p>
    <w:p w:rsidR="00780D76" w:rsidRPr="00A5119F" w:rsidRDefault="005343DB">
      <w:pPr>
        <w:pStyle w:val="aa"/>
        <w:spacing w:line="600" w:lineRule="exact"/>
      </w:pPr>
      <w:r w:rsidRPr="00A5119F">
        <w:rPr>
          <w:rFonts w:hint="eastAsia"/>
        </w:rPr>
        <w:t>第七章</w:t>
      </w:r>
      <w:r w:rsidRPr="00A5119F">
        <w:rPr>
          <w:rFonts w:hint="eastAsia"/>
        </w:rPr>
        <w:t xml:space="preserve">  </w:t>
      </w:r>
      <w:r w:rsidRPr="00A5119F">
        <w:rPr>
          <w:rFonts w:hint="eastAsia"/>
        </w:rPr>
        <w:t>交易规则</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一、确认配送关系</w:t>
      </w:r>
    </w:p>
    <w:p w:rsidR="00780D76" w:rsidRPr="00A5119F" w:rsidRDefault="005343DB" w:rsidP="00A45888">
      <w:pPr>
        <w:spacing w:line="600" w:lineRule="exact"/>
        <w:ind w:firstLineChars="200" w:firstLine="634"/>
        <w:jc w:val="left"/>
        <w:textAlignment w:val="baseline"/>
        <w:rPr>
          <w:rFonts w:ascii="仿宋" w:eastAsia="仿宋" w:hAnsi="仿宋" w:cs="仿宋"/>
          <w:b/>
          <w:bCs/>
          <w:sz w:val="32"/>
          <w:szCs w:val="32"/>
        </w:rPr>
      </w:pPr>
      <w:r w:rsidRPr="00A5119F">
        <w:rPr>
          <w:rFonts w:ascii="仿宋" w:eastAsia="仿宋" w:hAnsi="仿宋" w:cs="仿宋" w:hint="eastAsia"/>
          <w:b/>
          <w:bCs/>
          <w:sz w:val="32"/>
          <w:szCs w:val="32"/>
        </w:rPr>
        <w:t>（一）配送关系确认</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1．生产企业是保障药品质量和供应的第一责任人，可委托药品经营企业进行配送或自行配送，配送行为须符合“两票制”相关规定。</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2．被委托的配送企业须对被委托事宜进行确认，为有用药需求的医疗机构提供配送服务。</w:t>
      </w:r>
    </w:p>
    <w:p w:rsidR="00780D76" w:rsidRPr="00A5119F" w:rsidRDefault="005343DB" w:rsidP="00A45888">
      <w:pPr>
        <w:spacing w:line="600" w:lineRule="exact"/>
        <w:ind w:firstLineChars="200" w:firstLine="634"/>
        <w:jc w:val="left"/>
        <w:textAlignment w:val="baseline"/>
        <w:rPr>
          <w:rFonts w:ascii="仿宋" w:eastAsia="仿宋" w:hAnsi="仿宋" w:cs="仿宋"/>
          <w:b/>
          <w:bCs/>
          <w:sz w:val="32"/>
          <w:szCs w:val="32"/>
        </w:rPr>
      </w:pPr>
      <w:r w:rsidRPr="00A5119F">
        <w:rPr>
          <w:rFonts w:ascii="仿宋" w:eastAsia="仿宋" w:hAnsi="仿宋" w:cs="仿宋" w:hint="eastAsia"/>
          <w:b/>
          <w:bCs/>
          <w:sz w:val="32"/>
          <w:szCs w:val="32"/>
        </w:rPr>
        <w:t>（二）选择配送企业</w:t>
      </w:r>
    </w:p>
    <w:p w:rsidR="00780D76" w:rsidRPr="00A5119F" w:rsidRDefault="005343DB">
      <w:pPr>
        <w:spacing w:line="600" w:lineRule="exact"/>
        <w:ind w:firstLineChars="200" w:firstLine="632"/>
        <w:rPr>
          <w:rFonts w:ascii="仿宋" w:eastAsia="仿宋" w:hAnsi="仿宋" w:cs="仿宋"/>
          <w:sz w:val="32"/>
          <w:szCs w:val="32"/>
        </w:rPr>
      </w:pPr>
      <w:r w:rsidRPr="00A5119F">
        <w:rPr>
          <w:rFonts w:ascii="仿宋" w:eastAsia="仿宋" w:hAnsi="仿宋" w:cs="仿宋" w:hint="eastAsia"/>
          <w:sz w:val="32"/>
          <w:szCs w:val="32"/>
        </w:rPr>
        <w:t>医疗机构从药品生产企业指定的配送企业中选择配送企业，应考虑配送企业的供货能力、配送到位率和信誉等指标。属江西省医药储备目录的品种，鼓励医疗机构优先选择承担医药储备任务的承</w:t>
      </w:r>
      <w:proofErr w:type="gramStart"/>
      <w:r w:rsidRPr="00A5119F">
        <w:rPr>
          <w:rFonts w:ascii="仿宋" w:eastAsia="仿宋" w:hAnsi="仿宋" w:cs="仿宋" w:hint="eastAsia"/>
          <w:sz w:val="32"/>
          <w:szCs w:val="32"/>
        </w:rPr>
        <w:t>储企业</w:t>
      </w:r>
      <w:proofErr w:type="gramEnd"/>
      <w:r w:rsidRPr="00A5119F">
        <w:rPr>
          <w:rFonts w:ascii="仿宋" w:eastAsia="仿宋" w:hAnsi="仿宋" w:cs="仿宋" w:hint="eastAsia"/>
          <w:sz w:val="32"/>
          <w:szCs w:val="32"/>
        </w:rPr>
        <w:t>配送。</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二、采购规则</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lastRenderedPageBreak/>
        <w:t>1.医疗机构必须通过</w:t>
      </w:r>
      <w:r w:rsidR="00A45888" w:rsidRPr="00A5119F">
        <w:rPr>
          <w:rFonts w:ascii="仿宋" w:eastAsia="仿宋" w:hAnsi="仿宋" w:cs="仿宋" w:hint="eastAsia"/>
          <w:sz w:val="32"/>
          <w:szCs w:val="32"/>
        </w:rPr>
        <w:t>服务平台</w:t>
      </w:r>
      <w:r w:rsidRPr="00A5119F">
        <w:rPr>
          <w:rFonts w:ascii="仿宋" w:eastAsia="仿宋" w:hAnsi="仿宋" w:cs="仿宋" w:hint="eastAsia"/>
          <w:sz w:val="32"/>
          <w:szCs w:val="32"/>
        </w:rPr>
        <w:t>，按中标结果网上采购，不得不按合同约定价格采购、网下采购或从非规定渠道采购药品。</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2.医疗机构不得采购未中标的药品，优先选择基本药物、通过仿制药一致性评价、符合临床路径、纳入重大疾病保障、重大新药创制专项、重大公共卫生项目的药品，并与</w:t>
      </w:r>
      <w:proofErr w:type="gramStart"/>
      <w:r w:rsidRPr="00A5119F">
        <w:rPr>
          <w:rFonts w:ascii="仿宋" w:eastAsia="仿宋" w:hAnsi="仿宋" w:cs="仿宋" w:hint="eastAsia"/>
          <w:sz w:val="32"/>
          <w:szCs w:val="32"/>
        </w:rPr>
        <w:t>医</w:t>
      </w:r>
      <w:proofErr w:type="gramEnd"/>
      <w:r w:rsidRPr="00A5119F">
        <w:rPr>
          <w:rFonts w:ascii="仿宋" w:eastAsia="仿宋" w:hAnsi="仿宋" w:cs="仿宋" w:hint="eastAsia"/>
          <w:sz w:val="32"/>
          <w:szCs w:val="32"/>
        </w:rPr>
        <w:t>保报销政策做好衔接。</w:t>
      </w:r>
    </w:p>
    <w:p w:rsidR="00780D76" w:rsidRPr="00A5119F" w:rsidRDefault="005343DB" w:rsidP="00A45888">
      <w:pPr>
        <w:spacing w:line="600" w:lineRule="exact"/>
        <w:ind w:firstLineChars="200" w:firstLine="634"/>
        <w:jc w:val="left"/>
        <w:rPr>
          <w:rFonts w:ascii="楷体" w:eastAsia="楷体" w:hAnsi="楷体" w:cs="楷体"/>
          <w:b/>
          <w:bCs/>
          <w:sz w:val="32"/>
          <w:szCs w:val="32"/>
        </w:rPr>
      </w:pPr>
      <w:r w:rsidRPr="00A5119F">
        <w:rPr>
          <w:rFonts w:ascii="楷体" w:eastAsia="楷体" w:hAnsi="楷体" w:cs="楷体" w:hint="eastAsia"/>
          <w:b/>
          <w:bCs/>
          <w:sz w:val="32"/>
          <w:szCs w:val="32"/>
        </w:rPr>
        <w:t>三、合同管理</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医疗机构与药品生产企业或</w:t>
      </w:r>
      <w:r w:rsidR="00A45888" w:rsidRPr="00A5119F">
        <w:rPr>
          <w:rFonts w:ascii="仿宋" w:eastAsia="仿宋" w:hAnsi="仿宋" w:cs="仿宋" w:hint="eastAsia"/>
          <w:sz w:val="32"/>
          <w:szCs w:val="32"/>
        </w:rPr>
        <w:t>服务平台</w:t>
      </w:r>
      <w:r w:rsidRPr="00A5119F">
        <w:rPr>
          <w:rFonts w:ascii="仿宋" w:eastAsia="仿宋" w:hAnsi="仿宋" w:cs="仿宋" w:hint="eastAsia"/>
          <w:sz w:val="32"/>
          <w:szCs w:val="32"/>
        </w:rPr>
        <w:t>上的配送企业签订购销合同，明确采购品种、剂型、规格、价格、数量和时限、结算方式和结算时间等内容，严格按合同约定的时间支付货款。合同约定的采购数量不能满足临床用药需要，医疗机构可以申请追加采购计划，企业原则上不得拒绝。</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企业须按照“两票制”相关规定，签订《江西省公立医疗机构药品采购“两票制”承诺书》，在药品供应配送中严格按《关于印发&lt;江西省公立医疗机构药品采购“两票制”实施方案（试行）&gt;的通知》(</w:t>
      </w:r>
      <w:proofErr w:type="gramStart"/>
      <w:r w:rsidRPr="00A5119F">
        <w:rPr>
          <w:rFonts w:ascii="仿宋" w:eastAsia="仿宋" w:hAnsi="仿宋" w:cs="仿宋" w:hint="eastAsia"/>
          <w:sz w:val="32"/>
          <w:szCs w:val="32"/>
        </w:rPr>
        <w:t>赣卫药政</w:t>
      </w:r>
      <w:proofErr w:type="gramEnd"/>
      <w:r w:rsidRPr="00A5119F">
        <w:rPr>
          <w:rFonts w:ascii="仿宋" w:eastAsia="仿宋" w:hAnsi="仿宋" w:cs="仿宋" w:hint="eastAsia"/>
          <w:sz w:val="32"/>
          <w:szCs w:val="32"/>
        </w:rPr>
        <w:t>字〔2017〕8号)要求执行。同时签署《江西省医疗卫生机构医药产品廉洁购销合同》，列明医药生产经营企业指定销售代表姓名，以及不得实施商业贿赂和其他违法、违规行为，实施商业贿赂和违法、违规行为后将被列入医药购销领域不良记录等廉政条款。</w:t>
      </w:r>
    </w:p>
    <w:p w:rsidR="00780D76" w:rsidRPr="00A5119F" w:rsidRDefault="005343DB">
      <w:pPr>
        <w:pStyle w:val="aa"/>
        <w:spacing w:line="600" w:lineRule="exact"/>
      </w:pPr>
      <w:r w:rsidRPr="00A5119F">
        <w:rPr>
          <w:rFonts w:hint="eastAsia"/>
        </w:rPr>
        <w:lastRenderedPageBreak/>
        <w:t>第八章</w:t>
      </w:r>
      <w:r w:rsidRPr="00A5119F">
        <w:rPr>
          <w:rFonts w:hint="eastAsia"/>
        </w:rPr>
        <w:t xml:space="preserve">  </w:t>
      </w:r>
      <w:r w:rsidRPr="00A5119F">
        <w:rPr>
          <w:rFonts w:hint="eastAsia"/>
        </w:rPr>
        <w:t>监督管理</w:t>
      </w:r>
    </w:p>
    <w:p w:rsidR="00780D76" w:rsidRPr="00A5119F" w:rsidRDefault="005343DB">
      <w:pPr>
        <w:spacing w:line="600" w:lineRule="exact"/>
        <w:ind w:firstLineChars="200" w:firstLine="632"/>
        <w:jc w:val="left"/>
        <w:rPr>
          <w:rFonts w:ascii="仿宋" w:eastAsia="仿宋" w:hAnsi="仿宋" w:cs="仿宋"/>
          <w:sz w:val="32"/>
          <w:szCs w:val="32"/>
        </w:rPr>
      </w:pPr>
      <w:bookmarkStart w:id="0" w:name="_GoBack"/>
      <w:bookmarkEnd w:id="0"/>
      <w:r w:rsidRPr="00A5119F">
        <w:rPr>
          <w:rFonts w:ascii="仿宋" w:eastAsia="仿宋" w:hAnsi="仿宋" w:cs="仿宋" w:hint="eastAsia"/>
          <w:sz w:val="32"/>
          <w:szCs w:val="32"/>
        </w:rPr>
        <w:t>一、通过</w:t>
      </w:r>
      <w:r w:rsidR="00A45888" w:rsidRPr="00A5119F">
        <w:rPr>
          <w:rFonts w:ascii="仿宋" w:eastAsia="仿宋" w:hAnsi="仿宋" w:cs="仿宋" w:hint="eastAsia"/>
          <w:sz w:val="32"/>
          <w:szCs w:val="32"/>
        </w:rPr>
        <w:t>服务平台</w:t>
      </w:r>
      <w:r w:rsidRPr="00A5119F">
        <w:rPr>
          <w:rFonts w:ascii="仿宋" w:eastAsia="仿宋" w:hAnsi="仿宋" w:cs="仿宋" w:hint="eastAsia"/>
          <w:sz w:val="32"/>
          <w:szCs w:val="32"/>
        </w:rPr>
        <w:t>，每季度将药品抽验结果、配送率、到货率、市场占有率和供应保障情况等信息挂网公布。</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二、结合国家谈判、跨区域谈判、各省的省级集中采购价等信息，动态调整采购价格，不接受调价的取消中标和挂网采购资格。</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三、生产经营企业有下列违反法律、法规及相关规定行为之一的，终止其产品中标或挂网资格，并取消下一年度投标报名资格。</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（一）递交虚假材料骗取产品挂网资格的。</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（二）企业无正当理由</w:t>
      </w:r>
      <w:proofErr w:type="gramStart"/>
      <w:r w:rsidRPr="00A5119F">
        <w:rPr>
          <w:rFonts w:ascii="仿宋" w:eastAsia="仿宋" w:hAnsi="仿宋" w:cs="仿宋" w:hint="eastAsia"/>
          <w:sz w:val="32"/>
          <w:szCs w:val="32"/>
        </w:rPr>
        <w:t>不</w:t>
      </w:r>
      <w:proofErr w:type="gramEnd"/>
      <w:r w:rsidRPr="00A5119F">
        <w:rPr>
          <w:rFonts w:ascii="仿宋" w:eastAsia="仿宋" w:hAnsi="仿宋" w:cs="仿宋" w:hint="eastAsia"/>
          <w:sz w:val="32"/>
          <w:szCs w:val="32"/>
        </w:rPr>
        <w:t>供货的。（三）因违反相关法律法规，被药品监督管理部门撤销药品注册批件、生产批件、GMP认证证书、停止（暂停）生产销售的。</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（四）江西省药品招标采购领导小组办公室规定的其他情况。</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四、单位和个人违规行为依据《江西省医药购销领域不良记录管理规定》进行处理，并公布处理结果。</w:t>
      </w:r>
    </w:p>
    <w:p w:rsidR="00780D76" w:rsidRPr="00A5119F" w:rsidRDefault="005343DB">
      <w:pPr>
        <w:pStyle w:val="aa"/>
        <w:spacing w:line="600" w:lineRule="exact"/>
      </w:pPr>
      <w:r w:rsidRPr="00A5119F">
        <w:rPr>
          <w:rFonts w:hint="eastAsia"/>
        </w:rPr>
        <w:t>第九章</w:t>
      </w:r>
      <w:r w:rsidRPr="00A5119F">
        <w:rPr>
          <w:rFonts w:hint="eastAsia"/>
        </w:rPr>
        <w:t xml:space="preserve">  </w:t>
      </w:r>
      <w:r w:rsidRPr="00A5119F">
        <w:rPr>
          <w:rFonts w:hint="eastAsia"/>
        </w:rPr>
        <w:t>附则</w:t>
      </w:r>
    </w:p>
    <w:p w:rsidR="00780D76" w:rsidRPr="00A5119F" w:rsidRDefault="005343DB">
      <w:pPr>
        <w:spacing w:line="600" w:lineRule="exact"/>
        <w:ind w:firstLineChars="200" w:firstLine="632"/>
        <w:jc w:val="left"/>
        <w:rPr>
          <w:rFonts w:ascii="仿宋" w:eastAsia="仿宋" w:hAnsi="仿宋" w:cs="仿宋"/>
          <w:kern w:val="0"/>
          <w:sz w:val="32"/>
          <w:szCs w:val="32"/>
        </w:rPr>
      </w:pPr>
      <w:r w:rsidRPr="00A5119F">
        <w:rPr>
          <w:rFonts w:ascii="仿宋" w:eastAsia="仿宋" w:hAnsi="仿宋" w:cs="仿宋" w:hint="eastAsia"/>
          <w:sz w:val="32"/>
          <w:szCs w:val="32"/>
        </w:rPr>
        <w:t>一、</w:t>
      </w:r>
      <w:r w:rsidRPr="00A5119F">
        <w:rPr>
          <w:rFonts w:ascii="仿宋" w:eastAsia="仿宋" w:hAnsi="仿宋" w:cs="仿宋" w:hint="eastAsia"/>
          <w:kern w:val="0"/>
          <w:sz w:val="32"/>
          <w:szCs w:val="32"/>
        </w:rPr>
        <w:t>本方案未规定或未明确的详细事宜，按《2</w:t>
      </w:r>
      <w:r w:rsidRPr="00A5119F">
        <w:rPr>
          <w:rFonts w:ascii="仿宋" w:eastAsia="仿宋" w:hAnsi="仿宋" w:cs="仿宋"/>
          <w:kern w:val="0"/>
          <w:sz w:val="32"/>
          <w:szCs w:val="32"/>
        </w:rPr>
        <w:t>015</w:t>
      </w:r>
      <w:r w:rsidRPr="00A5119F">
        <w:rPr>
          <w:rFonts w:ascii="仿宋" w:eastAsia="仿宋" w:hAnsi="仿宋" w:cs="仿宋" w:hint="eastAsia"/>
          <w:kern w:val="0"/>
          <w:sz w:val="32"/>
          <w:szCs w:val="32"/>
        </w:rPr>
        <w:t>年度江西省公立医院药品集中采购实施方案》执行。</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kern w:val="0"/>
          <w:sz w:val="32"/>
          <w:szCs w:val="32"/>
        </w:rPr>
        <w:lastRenderedPageBreak/>
        <w:t>二、</w:t>
      </w:r>
      <w:r w:rsidRPr="00A5119F">
        <w:rPr>
          <w:rFonts w:ascii="仿宋" w:eastAsia="仿宋" w:hAnsi="仿宋" w:cs="仿宋" w:hint="eastAsia"/>
          <w:sz w:val="32"/>
          <w:szCs w:val="32"/>
        </w:rPr>
        <w:t>本方案所列附件为本方案的完整组成部分，是本方案的补充和解释，具有相同的约束力。</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三、本实施方案的解释权归江西省药品招标采购领导小组办公室。</w:t>
      </w:r>
    </w:p>
    <w:p w:rsidR="00780D76" w:rsidRPr="00A5119F" w:rsidRDefault="005343DB">
      <w:pPr>
        <w:spacing w:line="600" w:lineRule="exact"/>
        <w:ind w:firstLineChars="200" w:firstLine="632"/>
        <w:jc w:val="left"/>
        <w:rPr>
          <w:rFonts w:ascii="仿宋" w:eastAsia="仿宋" w:hAnsi="仿宋" w:cs="仿宋"/>
          <w:sz w:val="32"/>
          <w:szCs w:val="32"/>
        </w:rPr>
      </w:pPr>
      <w:r w:rsidRPr="00A5119F">
        <w:rPr>
          <w:rFonts w:ascii="仿宋" w:eastAsia="仿宋" w:hAnsi="仿宋" w:cs="仿宋" w:hint="eastAsia"/>
          <w:kern w:val="0"/>
          <w:sz w:val="32"/>
          <w:szCs w:val="32"/>
        </w:rPr>
        <w:t>四、</w:t>
      </w:r>
      <w:r w:rsidRPr="00A5119F">
        <w:rPr>
          <w:rFonts w:ascii="仿宋" w:eastAsia="仿宋" w:hAnsi="仿宋" w:cs="仿宋" w:hint="eastAsia"/>
          <w:sz w:val="32"/>
          <w:szCs w:val="32"/>
        </w:rPr>
        <w:t>本方案自发布之日起施行。</w:t>
      </w:r>
    </w:p>
    <w:p w:rsidR="00780D76" w:rsidRPr="00A5119F" w:rsidRDefault="00780D76">
      <w:pPr>
        <w:spacing w:line="600" w:lineRule="exact"/>
        <w:ind w:firstLineChars="200" w:firstLine="632"/>
        <w:jc w:val="left"/>
        <w:rPr>
          <w:rFonts w:ascii="仿宋" w:eastAsia="仿宋" w:hAnsi="仿宋" w:cs="仿宋"/>
          <w:sz w:val="32"/>
          <w:szCs w:val="32"/>
        </w:rPr>
        <w:sectPr w:rsidR="00780D76" w:rsidRPr="00A5119F">
          <w:headerReference w:type="default" r:id="rId8"/>
          <w:footerReference w:type="default" r:id="rId9"/>
          <w:pgSz w:w="11906" w:h="16838"/>
          <w:pgMar w:top="2098" w:right="1474" w:bottom="1985" w:left="1588" w:header="851" w:footer="992" w:gutter="0"/>
          <w:cols w:space="720"/>
          <w:docGrid w:type="linesAndChars" w:linePitch="579" w:charSpace="-849"/>
        </w:sectPr>
      </w:pPr>
    </w:p>
    <w:p w:rsidR="00780D76" w:rsidRPr="00A5119F" w:rsidRDefault="005343DB">
      <w:pPr>
        <w:spacing w:line="580" w:lineRule="exact"/>
        <w:outlineLvl w:val="0"/>
        <w:rPr>
          <w:rFonts w:asciiTheme="majorEastAsia" w:eastAsiaTheme="majorEastAsia" w:hAnsiTheme="majorEastAsia" w:cs="仿宋"/>
          <w:sz w:val="32"/>
          <w:szCs w:val="32"/>
        </w:rPr>
      </w:pPr>
      <w:r w:rsidRPr="00A5119F">
        <w:rPr>
          <w:rFonts w:asciiTheme="majorEastAsia" w:eastAsiaTheme="majorEastAsia" w:hAnsiTheme="majorEastAsia" w:cs="仿宋" w:hint="eastAsia"/>
          <w:sz w:val="32"/>
          <w:szCs w:val="32"/>
        </w:rPr>
        <w:lastRenderedPageBreak/>
        <w:t>附件：</w:t>
      </w:r>
    </w:p>
    <w:p w:rsidR="00780D76" w:rsidRPr="00A5119F" w:rsidRDefault="005343DB">
      <w:pPr>
        <w:spacing w:line="579" w:lineRule="exact"/>
        <w:jc w:val="center"/>
        <w:rPr>
          <w:rFonts w:ascii="黑体" w:eastAsia="黑体" w:hAnsi="黑体"/>
          <w:b/>
          <w:sz w:val="44"/>
          <w:szCs w:val="32"/>
        </w:rPr>
      </w:pPr>
      <w:r w:rsidRPr="00A5119F">
        <w:rPr>
          <w:rFonts w:ascii="黑体" w:eastAsia="黑体" w:hAnsi="黑体" w:hint="eastAsia"/>
          <w:b/>
          <w:sz w:val="44"/>
          <w:szCs w:val="32"/>
        </w:rPr>
        <w:t>2018年度江西省抗癌药专项集中采购</w:t>
      </w:r>
    </w:p>
    <w:p w:rsidR="00780D76" w:rsidRPr="00A5119F" w:rsidRDefault="005343DB">
      <w:pPr>
        <w:spacing w:line="579" w:lineRule="exact"/>
        <w:jc w:val="center"/>
        <w:rPr>
          <w:rFonts w:ascii="黑体" w:eastAsia="黑体" w:hAnsi="黑体"/>
          <w:b/>
          <w:sz w:val="44"/>
          <w:szCs w:val="32"/>
        </w:rPr>
      </w:pPr>
      <w:r w:rsidRPr="00A5119F">
        <w:rPr>
          <w:rFonts w:ascii="黑体" w:eastAsia="黑体" w:hAnsi="黑体" w:hint="eastAsia"/>
          <w:b/>
          <w:sz w:val="44"/>
          <w:szCs w:val="32"/>
        </w:rPr>
        <w:t>经济技术标评审规则</w:t>
      </w:r>
    </w:p>
    <w:p w:rsidR="00780D76" w:rsidRPr="00A5119F" w:rsidRDefault="005343DB" w:rsidP="00A45888">
      <w:pPr>
        <w:spacing w:line="579" w:lineRule="exact"/>
        <w:ind w:firstLineChars="200" w:firstLine="634"/>
        <w:jc w:val="left"/>
        <w:rPr>
          <w:rFonts w:ascii="黑体" w:eastAsia="黑体" w:hAnsi="黑体"/>
          <w:b/>
          <w:bCs/>
          <w:sz w:val="32"/>
          <w:szCs w:val="32"/>
        </w:rPr>
      </w:pPr>
      <w:r w:rsidRPr="00A5119F">
        <w:rPr>
          <w:rFonts w:ascii="黑体" w:eastAsia="黑体" w:hAnsi="黑体" w:hint="eastAsia"/>
          <w:b/>
          <w:bCs/>
          <w:sz w:val="32"/>
          <w:szCs w:val="32"/>
        </w:rPr>
        <w:t>一、经济技术标评审指标</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根据投标报名材料、相关职能部门法定证明材料和江西省网上采购平台数据，审核企业和药品的科技创新、质量认证、价格降幅、产品抽验和配送能力等指标，对投标报名的企业产品进行客观评分，定量评审。</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经济技术标认定的法定证明材料以报名截止日为界，报名截止日后颁发的证明文件、证照均不予认定。以生产企业本身的材料为依据，除本规则规定情形之外，集团内其他企业的材料均不予认定。</w:t>
      </w:r>
    </w:p>
    <w:p w:rsidR="00780D76" w:rsidRPr="00A5119F" w:rsidRDefault="005343DB" w:rsidP="00A45888">
      <w:pPr>
        <w:spacing w:line="579" w:lineRule="exact"/>
        <w:ind w:firstLineChars="200" w:firstLine="634"/>
        <w:jc w:val="left"/>
        <w:rPr>
          <w:rFonts w:ascii="仿宋" w:eastAsia="仿宋" w:hAnsi="仿宋" w:cs="仿宋"/>
          <w:b/>
          <w:sz w:val="32"/>
          <w:szCs w:val="32"/>
        </w:rPr>
      </w:pPr>
      <w:r w:rsidRPr="00A5119F">
        <w:rPr>
          <w:rFonts w:ascii="仿宋" w:eastAsia="仿宋" w:hAnsi="仿宋" w:cs="仿宋" w:hint="eastAsia"/>
          <w:b/>
          <w:sz w:val="32"/>
          <w:szCs w:val="32"/>
        </w:rPr>
        <w:t>（一）化合物专利药品、</w:t>
      </w:r>
      <w:proofErr w:type="gramStart"/>
      <w:r w:rsidRPr="00A5119F">
        <w:rPr>
          <w:rFonts w:ascii="仿宋" w:eastAsia="仿宋" w:hAnsi="仿宋" w:cs="仿宋" w:hint="eastAsia"/>
          <w:b/>
          <w:sz w:val="32"/>
          <w:szCs w:val="32"/>
        </w:rPr>
        <w:t>原研制</w:t>
      </w:r>
      <w:proofErr w:type="gramEnd"/>
      <w:r w:rsidRPr="00A5119F">
        <w:rPr>
          <w:rFonts w:ascii="仿宋" w:eastAsia="仿宋" w:hAnsi="仿宋" w:cs="仿宋" w:hint="eastAsia"/>
          <w:b/>
          <w:sz w:val="32"/>
          <w:szCs w:val="32"/>
        </w:rPr>
        <w:t>药品、仿制药参比制剂、通过仿制药一致性评价药品。</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化合物专利药品：指中华人民共和国知识产权局授予的有效期内化合物实体专利的药品。在其专利文件中应当有化合物的名称、结构或分子式等关键表征，保护的对象是化合物本身。不包括药物组合物专利、天然物提取物专利、微生物及其代谢物专利、生产工艺流程专利以及外观设计、实用</w:t>
      </w:r>
      <w:proofErr w:type="gramStart"/>
      <w:r w:rsidRPr="00A5119F">
        <w:rPr>
          <w:rFonts w:ascii="仿宋" w:eastAsia="仿宋" w:hAnsi="仿宋" w:cs="仿宋" w:hint="eastAsia"/>
          <w:sz w:val="32"/>
          <w:szCs w:val="32"/>
        </w:rPr>
        <w:t>新型等</w:t>
      </w:r>
      <w:proofErr w:type="gramEnd"/>
      <w:r w:rsidRPr="00A5119F">
        <w:rPr>
          <w:rFonts w:ascii="仿宋" w:eastAsia="仿宋" w:hAnsi="仿宋" w:cs="仿宋" w:hint="eastAsia"/>
          <w:sz w:val="32"/>
          <w:szCs w:val="32"/>
        </w:rPr>
        <w:t>其他专利。不包括专利技术转让的药品。</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w:t>
      </w:r>
      <w:proofErr w:type="gramStart"/>
      <w:r w:rsidRPr="00A5119F">
        <w:rPr>
          <w:rFonts w:ascii="仿宋" w:eastAsia="仿宋" w:hAnsi="仿宋" w:cs="仿宋" w:hint="eastAsia"/>
          <w:sz w:val="32"/>
          <w:szCs w:val="32"/>
        </w:rPr>
        <w:t>原研制</w:t>
      </w:r>
      <w:proofErr w:type="gramEnd"/>
      <w:r w:rsidRPr="00A5119F">
        <w:rPr>
          <w:rFonts w:ascii="仿宋" w:eastAsia="仿宋" w:hAnsi="仿宋" w:cs="仿宋" w:hint="eastAsia"/>
          <w:sz w:val="32"/>
          <w:szCs w:val="32"/>
        </w:rPr>
        <w:t>药品：指中华人民共和国知识产权局授予的已过保护期的化合物专利药品。不包括专利技术转让、授权、合作</w:t>
      </w:r>
      <w:r w:rsidRPr="00A5119F">
        <w:rPr>
          <w:rFonts w:ascii="仿宋" w:eastAsia="仿宋" w:hAnsi="仿宋" w:cs="仿宋" w:hint="eastAsia"/>
          <w:sz w:val="32"/>
          <w:szCs w:val="32"/>
        </w:rPr>
        <w:lastRenderedPageBreak/>
        <w:t>等其他情况涉及的药品。</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3.仿制药参比制剂：以国家药品监督管理部门发布的仿制药参比制剂目录为依据。不包括技术转让、授权、合作等其他情况涉及的药品。</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4.通过仿制药一致性评价药品：指通过国家药品监督管理部门开展的仿制药质量和疗效一致性评价的药品，以国家药品监督管理部门发布的通过一致性评价的公告、中国上市药品目录集、相关药品注册批件为依据。</w:t>
      </w:r>
    </w:p>
    <w:p w:rsidR="00780D76" w:rsidRPr="00A5119F" w:rsidRDefault="005343DB" w:rsidP="00A45888">
      <w:pPr>
        <w:spacing w:line="579" w:lineRule="exact"/>
        <w:ind w:firstLineChars="200" w:firstLine="634"/>
        <w:jc w:val="left"/>
        <w:rPr>
          <w:rFonts w:ascii="仿宋" w:eastAsia="仿宋" w:hAnsi="仿宋" w:cs="仿宋"/>
          <w:b/>
          <w:sz w:val="32"/>
          <w:szCs w:val="32"/>
        </w:rPr>
      </w:pPr>
      <w:r w:rsidRPr="00A5119F">
        <w:rPr>
          <w:rFonts w:ascii="仿宋" w:eastAsia="仿宋" w:hAnsi="仿宋" w:cs="仿宋" w:hint="eastAsia"/>
          <w:b/>
          <w:sz w:val="32"/>
          <w:szCs w:val="32"/>
        </w:rPr>
        <w:t>（二）获国家级奖项、一类新药、重大新药创制专项。</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1.获国家级奖项药品：指自1999年以来获得国务院颁发的国家自然科学二等奖、国家科技进步二等奖或国家技术发明奖二等奖及以上奖项，且</w:t>
      </w:r>
      <w:r w:rsidRPr="00A5119F">
        <w:rPr>
          <w:rFonts w:ascii="仿宋" w:eastAsia="仿宋" w:hAnsi="仿宋" w:hint="eastAsia"/>
          <w:sz w:val="32"/>
          <w:szCs w:val="32"/>
        </w:rPr>
        <w:t>奖励证书上注明具体药品名称的</w:t>
      </w:r>
      <w:r w:rsidRPr="00A5119F">
        <w:rPr>
          <w:rFonts w:ascii="仿宋" w:eastAsia="仿宋" w:hAnsi="仿宋" w:cs="仿宋" w:hint="eastAsia"/>
          <w:sz w:val="32"/>
          <w:szCs w:val="32"/>
        </w:rPr>
        <w:t>药品。不包括获得上述奖项的通用技术和其他通用研究成果。</w:t>
      </w:r>
      <w:r w:rsidRPr="00A5119F">
        <w:rPr>
          <w:rFonts w:ascii="仿宋" w:eastAsia="仿宋" w:hAnsi="仿宋" w:hint="eastAsia"/>
          <w:sz w:val="32"/>
          <w:szCs w:val="32"/>
        </w:rPr>
        <w:t>获奖者与报名企业有隶属关系的（以最新的工信部医药统计年报的隶属关系为准），认定</w:t>
      </w:r>
      <w:r w:rsidRPr="00A5119F">
        <w:rPr>
          <w:rFonts w:ascii="仿宋" w:eastAsia="仿宋" w:hAnsi="仿宋" w:cs="仿宋" w:hint="eastAsia"/>
          <w:sz w:val="32"/>
          <w:szCs w:val="32"/>
        </w:rPr>
        <w:t>获国家级奖项</w:t>
      </w:r>
      <w:r w:rsidRPr="00A5119F">
        <w:rPr>
          <w:rFonts w:ascii="仿宋" w:eastAsia="仿宋" w:hAnsi="仿宋" w:hint="eastAsia"/>
          <w:sz w:val="32"/>
          <w:szCs w:val="32"/>
        </w:rPr>
        <w:t>。</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2.一类新药：指获得国家新药证书且国家药品监督管理部门颁发的生产批件上注明一类新药的药品。新药证书有正副本之分的，正本持有者认定为一类新药；生产企业持有副本、科研机构持有正本的，副本持有者认定为一类新药。无正副本之分的，以新药证书持有者为准。</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3.重大新药创制专项药品：指属于国家重大新药创制专项的药品，以国家部委相关文件证明材料为准。投标</w:t>
      </w:r>
      <w:r w:rsidRPr="00A5119F">
        <w:rPr>
          <w:rFonts w:ascii="仿宋" w:eastAsia="仿宋" w:hAnsi="仿宋" w:hint="eastAsia"/>
          <w:bCs/>
          <w:sz w:val="32"/>
          <w:szCs w:val="32"/>
        </w:rPr>
        <w:t>报名产品与</w:t>
      </w:r>
      <w:r w:rsidRPr="00A5119F">
        <w:rPr>
          <w:rFonts w:ascii="仿宋" w:eastAsia="仿宋" w:hAnsi="仿宋" w:hint="eastAsia"/>
          <w:bCs/>
          <w:sz w:val="32"/>
          <w:szCs w:val="32"/>
        </w:rPr>
        <w:lastRenderedPageBreak/>
        <w:t>重大新药创制专项课题名称不一致时，注册批件、任务合同书和课题验收结论书等材料，证明</w:t>
      </w:r>
      <w:r w:rsidRPr="00A5119F">
        <w:rPr>
          <w:rFonts w:ascii="仿宋" w:eastAsia="仿宋" w:hAnsi="仿宋" w:cs="仿宋" w:hint="eastAsia"/>
          <w:sz w:val="32"/>
          <w:szCs w:val="32"/>
        </w:rPr>
        <w:t>投标</w:t>
      </w:r>
      <w:r w:rsidRPr="00A5119F">
        <w:rPr>
          <w:rFonts w:ascii="仿宋" w:eastAsia="仿宋" w:hAnsi="仿宋" w:hint="eastAsia"/>
          <w:bCs/>
          <w:sz w:val="32"/>
          <w:szCs w:val="32"/>
        </w:rPr>
        <w:t>报名产品使用了课题所用技术的可认定重大新药创制专项。</w:t>
      </w:r>
      <w:r w:rsidRPr="00A5119F">
        <w:rPr>
          <w:rFonts w:ascii="仿宋" w:eastAsia="仿宋" w:hAnsi="仿宋" w:cs="仿宋" w:hint="eastAsia"/>
          <w:sz w:val="32"/>
          <w:szCs w:val="32"/>
        </w:rPr>
        <w:t>投标</w:t>
      </w:r>
      <w:r w:rsidRPr="00A5119F">
        <w:rPr>
          <w:rFonts w:ascii="仿宋" w:eastAsia="仿宋" w:hAnsi="仿宋" w:hint="eastAsia"/>
          <w:sz w:val="32"/>
          <w:szCs w:val="32"/>
        </w:rPr>
        <w:t>报名企业是重大新药创制专项课题或子课题的负责人或主要参加单位的，认定重大新药创制专项。课题负责人或主要参加单位与报名企业有隶属关系的（以最新的工信部医药统计年报的隶属关系为准），认定重大新药创制专项。报名企业不是课题负责人或参加单位，仅有合作生产协议的，不予认定。</w:t>
      </w:r>
    </w:p>
    <w:p w:rsidR="00780D76" w:rsidRPr="00A5119F" w:rsidRDefault="005343DB" w:rsidP="00A45888">
      <w:pPr>
        <w:spacing w:line="579" w:lineRule="exact"/>
        <w:ind w:firstLineChars="200" w:firstLine="634"/>
        <w:jc w:val="left"/>
        <w:rPr>
          <w:rFonts w:ascii="仿宋" w:eastAsia="仿宋" w:hAnsi="仿宋" w:cs="仿宋"/>
          <w:sz w:val="32"/>
          <w:szCs w:val="32"/>
        </w:rPr>
      </w:pPr>
      <w:r w:rsidRPr="00A5119F">
        <w:rPr>
          <w:rFonts w:ascii="仿宋" w:eastAsia="仿宋" w:hAnsi="仿宋" w:cs="仿宋" w:hint="eastAsia"/>
          <w:b/>
          <w:sz w:val="32"/>
          <w:szCs w:val="32"/>
        </w:rPr>
        <w:t>（三）欧美认证。</w:t>
      </w:r>
      <w:r w:rsidRPr="00A5119F">
        <w:rPr>
          <w:rFonts w:ascii="仿宋" w:eastAsia="仿宋" w:hAnsi="仿宋" w:cs="仿宋" w:hint="eastAsia"/>
          <w:sz w:val="32"/>
          <w:szCs w:val="32"/>
        </w:rPr>
        <w:t>包括从欧盟成员国或美国生产进口的药品和获得欧盟</w:t>
      </w:r>
      <w:proofErr w:type="spellStart"/>
      <w:r w:rsidRPr="00A5119F">
        <w:rPr>
          <w:rFonts w:ascii="仿宋" w:eastAsia="仿宋" w:hAnsi="仿宋" w:cs="仿宋" w:hint="eastAsia"/>
          <w:sz w:val="32"/>
          <w:szCs w:val="32"/>
        </w:rPr>
        <w:t>cGMP</w:t>
      </w:r>
      <w:proofErr w:type="spellEnd"/>
      <w:r w:rsidRPr="00A5119F">
        <w:rPr>
          <w:rFonts w:ascii="仿宋" w:eastAsia="仿宋" w:hAnsi="仿宋" w:cs="仿宋" w:hint="eastAsia"/>
          <w:sz w:val="32"/>
          <w:szCs w:val="32"/>
        </w:rPr>
        <w:t>认证证书或美国FDA认证证书的制剂生产线生产且已向相应国家出口的国产药品（不包括原料药）。</w:t>
      </w:r>
      <w:r w:rsidRPr="00A5119F">
        <w:rPr>
          <w:rFonts w:ascii="仿宋" w:eastAsia="仿宋" w:hAnsi="仿宋" w:hint="eastAsia"/>
          <w:sz w:val="32"/>
          <w:szCs w:val="32"/>
        </w:rPr>
        <w:t>出口报关单须标明运输方式、运输工具名称、提运单号、运抵国（地区）、指运港等与出口国相适应的内容。不能提供有效的出口货物报关单或双方对外贸易货物出口合同的，不予认定欧美认证。</w:t>
      </w:r>
    </w:p>
    <w:p w:rsidR="00780D76" w:rsidRPr="00A5119F" w:rsidRDefault="005343DB" w:rsidP="00A45888">
      <w:pPr>
        <w:spacing w:line="579" w:lineRule="exact"/>
        <w:ind w:firstLineChars="200" w:firstLine="634"/>
        <w:jc w:val="left"/>
        <w:rPr>
          <w:rFonts w:ascii="仿宋" w:eastAsia="仿宋" w:hAnsi="仿宋" w:cs="仿宋"/>
          <w:sz w:val="32"/>
          <w:szCs w:val="32"/>
        </w:rPr>
      </w:pPr>
      <w:r w:rsidRPr="00A5119F">
        <w:rPr>
          <w:rFonts w:ascii="仿宋" w:eastAsia="仿宋" w:hAnsi="仿宋" w:cs="仿宋" w:hint="eastAsia"/>
          <w:b/>
          <w:sz w:val="32"/>
          <w:szCs w:val="32"/>
        </w:rPr>
        <w:t>（四）网上配送率。</w:t>
      </w:r>
      <w:r w:rsidRPr="00A5119F">
        <w:rPr>
          <w:rFonts w:ascii="仿宋" w:eastAsia="仿宋" w:hAnsi="仿宋" w:cs="仿宋" w:hint="eastAsia"/>
          <w:sz w:val="32"/>
          <w:szCs w:val="32"/>
        </w:rPr>
        <w:t>以2017年8月7日至2018年8月6日期间，</w:t>
      </w:r>
      <w:r w:rsidR="00A45888" w:rsidRPr="00A5119F">
        <w:rPr>
          <w:rFonts w:ascii="仿宋" w:eastAsia="仿宋" w:hAnsi="仿宋" w:cs="仿宋" w:hint="eastAsia"/>
          <w:sz w:val="32"/>
          <w:szCs w:val="32"/>
        </w:rPr>
        <w:t>服务平台</w:t>
      </w:r>
      <w:r w:rsidR="0078356C" w:rsidRPr="00A5119F">
        <w:rPr>
          <w:rFonts w:ascii="仿宋" w:eastAsia="仿宋" w:hAnsi="仿宋" w:cs="仿宋" w:hint="eastAsia"/>
          <w:sz w:val="32"/>
          <w:szCs w:val="32"/>
        </w:rPr>
        <w:t>联合体议价采购系统的</w:t>
      </w:r>
      <w:r w:rsidRPr="00A5119F">
        <w:rPr>
          <w:rFonts w:ascii="仿宋" w:eastAsia="仿宋" w:hAnsi="仿宋" w:cs="仿宋" w:hint="eastAsia"/>
          <w:sz w:val="32"/>
          <w:szCs w:val="32"/>
        </w:rPr>
        <w:t>药品采购数据为依据，配送率=配送数量÷采购数量×100%。同企业同品</w:t>
      </w:r>
      <w:proofErr w:type="gramStart"/>
      <w:r w:rsidRPr="00A5119F">
        <w:rPr>
          <w:rFonts w:ascii="仿宋" w:eastAsia="仿宋" w:hAnsi="仿宋" w:cs="仿宋" w:hint="eastAsia"/>
          <w:sz w:val="32"/>
          <w:szCs w:val="32"/>
        </w:rPr>
        <w:t>规</w:t>
      </w:r>
      <w:proofErr w:type="gramEnd"/>
      <w:r w:rsidRPr="00A5119F">
        <w:rPr>
          <w:rFonts w:ascii="仿宋" w:eastAsia="仿宋" w:hAnsi="仿宋" w:cs="仿宋" w:hint="eastAsia"/>
          <w:sz w:val="32"/>
          <w:szCs w:val="32"/>
        </w:rPr>
        <w:t>不同包装的产品，对采购数量和配送数量分别求和后计算配送率。</w:t>
      </w:r>
    </w:p>
    <w:p w:rsidR="00780D76" w:rsidRPr="00A5119F" w:rsidRDefault="005343DB" w:rsidP="00A45888">
      <w:pPr>
        <w:spacing w:line="579" w:lineRule="exact"/>
        <w:ind w:firstLineChars="200" w:firstLine="634"/>
        <w:jc w:val="left"/>
        <w:rPr>
          <w:rFonts w:ascii="仿宋" w:eastAsia="仿宋" w:hAnsi="仿宋" w:cs="仿宋"/>
          <w:sz w:val="32"/>
          <w:szCs w:val="32"/>
        </w:rPr>
      </w:pPr>
      <w:r w:rsidRPr="00A5119F">
        <w:rPr>
          <w:rFonts w:ascii="仿宋" w:eastAsia="仿宋" w:hAnsi="仿宋" w:cs="仿宋" w:hint="eastAsia"/>
          <w:b/>
          <w:sz w:val="32"/>
          <w:szCs w:val="32"/>
        </w:rPr>
        <w:t>（五）发明专利。</w:t>
      </w:r>
      <w:r w:rsidRPr="00A5119F">
        <w:rPr>
          <w:rFonts w:ascii="仿宋" w:eastAsia="仿宋" w:hAnsi="仿宋" w:cs="仿宋" w:hint="eastAsia"/>
          <w:sz w:val="32"/>
          <w:szCs w:val="32"/>
        </w:rPr>
        <w:t>指具有中华人民共和国知识产权局授予的有效期内药物组合物专利、天然物提取物专利、微生物及其代谢物专利、生产工艺流程专利（不包括外观设计专利以及实用新型专利）。</w:t>
      </w:r>
    </w:p>
    <w:p w:rsidR="00780D76" w:rsidRPr="00A5119F" w:rsidRDefault="005343DB" w:rsidP="00A45888">
      <w:pPr>
        <w:spacing w:line="579" w:lineRule="exact"/>
        <w:ind w:firstLineChars="200" w:firstLine="634"/>
        <w:jc w:val="left"/>
        <w:rPr>
          <w:rFonts w:ascii="仿宋" w:eastAsia="仿宋" w:hAnsi="仿宋" w:cs="仿宋"/>
          <w:sz w:val="32"/>
          <w:szCs w:val="32"/>
        </w:rPr>
      </w:pPr>
      <w:r w:rsidRPr="00A5119F">
        <w:rPr>
          <w:rFonts w:ascii="仿宋" w:eastAsia="仿宋" w:hAnsi="仿宋" w:cs="仿宋" w:hint="eastAsia"/>
          <w:b/>
          <w:sz w:val="32"/>
          <w:szCs w:val="32"/>
        </w:rPr>
        <w:lastRenderedPageBreak/>
        <w:t>（六）降价幅度。</w:t>
      </w:r>
      <w:r w:rsidRPr="00A5119F">
        <w:rPr>
          <w:rFonts w:ascii="仿宋" w:eastAsia="仿宋" w:hAnsi="仿宋" w:cs="仿宋" w:hint="eastAsia"/>
          <w:sz w:val="32"/>
          <w:szCs w:val="32"/>
        </w:rPr>
        <w:t>企业报价与2018年4月30日之前的原价格相比，降价幅度=（原价格—企业报价）/原价格×100%，江西有采购价的与江西最低采购价比较；</w:t>
      </w:r>
      <w:proofErr w:type="gramStart"/>
      <w:r w:rsidRPr="00A5119F">
        <w:rPr>
          <w:rFonts w:ascii="仿宋" w:eastAsia="仿宋" w:hAnsi="仿宋" w:cs="仿宋" w:hint="eastAsia"/>
          <w:sz w:val="32"/>
          <w:szCs w:val="32"/>
        </w:rPr>
        <w:t>江西无采购价</w:t>
      </w:r>
      <w:proofErr w:type="gramEnd"/>
      <w:r w:rsidRPr="00A5119F">
        <w:rPr>
          <w:rFonts w:ascii="仿宋" w:eastAsia="仿宋" w:hAnsi="仿宋" w:cs="仿宋" w:hint="eastAsia"/>
          <w:sz w:val="32"/>
          <w:szCs w:val="32"/>
        </w:rPr>
        <w:t>的则与外省最低的省级集中采购价比较；江西和外省均无采购价的与同品</w:t>
      </w:r>
      <w:proofErr w:type="gramStart"/>
      <w:r w:rsidRPr="00A5119F">
        <w:rPr>
          <w:rFonts w:ascii="仿宋" w:eastAsia="仿宋" w:hAnsi="仿宋" w:cs="仿宋" w:hint="eastAsia"/>
          <w:sz w:val="32"/>
          <w:szCs w:val="32"/>
        </w:rPr>
        <w:t>规</w:t>
      </w:r>
      <w:proofErr w:type="gramEnd"/>
      <w:r w:rsidRPr="00A5119F">
        <w:rPr>
          <w:rFonts w:ascii="仿宋" w:eastAsia="仿宋" w:hAnsi="仿宋" w:cs="仿宋" w:hint="eastAsia"/>
          <w:sz w:val="32"/>
          <w:szCs w:val="32"/>
        </w:rPr>
        <w:t>其他企业的最低省级集中采购价的均价比较。已享受税收减免政策，无特殊原因拒不降价的，取消采购资格。</w:t>
      </w:r>
    </w:p>
    <w:p w:rsidR="00780D76" w:rsidRPr="00A5119F" w:rsidRDefault="005343DB" w:rsidP="00A45888">
      <w:pPr>
        <w:spacing w:line="579" w:lineRule="exact"/>
        <w:ind w:firstLineChars="200" w:firstLine="634"/>
        <w:jc w:val="left"/>
        <w:rPr>
          <w:rFonts w:ascii="仿宋" w:eastAsia="仿宋" w:hAnsi="仿宋" w:cs="仿宋"/>
          <w:sz w:val="32"/>
          <w:szCs w:val="32"/>
        </w:rPr>
      </w:pPr>
      <w:r w:rsidRPr="00A5119F">
        <w:rPr>
          <w:rFonts w:ascii="仿宋" w:eastAsia="仿宋" w:hAnsi="仿宋" w:cs="仿宋" w:hint="eastAsia"/>
          <w:b/>
          <w:sz w:val="32"/>
          <w:szCs w:val="32"/>
        </w:rPr>
        <w:t>（七）产品抽验（扣分项）。</w:t>
      </w:r>
      <w:r w:rsidRPr="00A5119F">
        <w:rPr>
          <w:rFonts w:ascii="仿宋" w:eastAsia="仿宋" w:hAnsi="仿宋" w:cs="仿宋" w:hint="eastAsia"/>
          <w:sz w:val="32"/>
          <w:szCs w:val="32"/>
        </w:rPr>
        <w:t>以2016年以来国家和江西省药品监督管理部门公布的对生产企业投标报名药品质量抽样检验结果为依据进行评价。</w:t>
      </w:r>
      <w:r w:rsidRPr="00A5119F">
        <w:rPr>
          <w:rFonts w:ascii="仿宋" w:eastAsia="仿宋" w:hAnsi="仿宋" w:hint="eastAsia"/>
          <w:sz w:val="32"/>
          <w:szCs w:val="32"/>
        </w:rPr>
        <w:t>国家和我省药品监督管理部门发布的质量公告中，同一批号药品在同一地区的2家医院抽验不合格，认定为2次抽验不合格。一个品</w:t>
      </w:r>
      <w:proofErr w:type="gramStart"/>
      <w:r w:rsidRPr="00A5119F">
        <w:rPr>
          <w:rFonts w:ascii="仿宋" w:eastAsia="仿宋" w:hAnsi="仿宋" w:hint="eastAsia"/>
          <w:sz w:val="32"/>
          <w:szCs w:val="32"/>
        </w:rPr>
        <w:t>规</w:t>
      </w:r>
      <w:proofErr w:type="gramEnd"/>
      <w:r w:rsidRPr="00A5119F">
        <w:rPr>
          <w:rFonts w:ascii="仿宋" w:eastAsia="仿宋" w:hAnsi="仿宋" w:hint="eastAsia"/>
          <w:sz w:val="32"/>
          <w:szCs w:val="32"/>
        </w:rPr>
        <w:t>抽验不合格的，同目录分组的其他产品均视为抽验不合格。</w:t>
      </w:r>
    </w:p>
    <w:p w:rsidR="00780D76" w:rsidRPr="00A5119F" w:rsidRDefault="005343DB" w:rsidP="00A45888">
      <w:pPr>
        <w:spacing w:line="579" w:lineRule="exact"/>
        <w:ind w:firstLineChars="200" w:firstLine="634"/>
        <w:jc w:val="left"/>
        <w:rPr>
          <w:rFonts w:ascii="仿宋" w:eastAsia="仿宋" w:hAnsi="仿宋" w:cs="仿宋"/>
          <w:b/>
          <w:sz w:val="32"/>
          <w:szCs w:val="32"/>
        </w:rPr>
      </w:pPr>
      <w:r w:rsidRPr="00A5119F">
        <w:rPr>
          <w:rFonts w:ascii="仿宋" w:eastAsia="仿宋" w:hAnsi="仿宋" w:cs="仿宋" w:hint="eastAsia"/>
          <w:b/>
          <w:sz w:val="32"/>
          <w:szCs w:val="32"/>
        </w:rPr>
        <w:t>（八）不良记录（扣分项）。</w:t>
      </w:r>
      <w:r w:rsidRPr="00A5119F">
        <w:rPr>
          <w:rFonts w:ascii="仿宋" w:eastAsia="仿宋" w:hAnsi="仿宋" w:cs="仿宋" w:hint="eastAsia"/>
          <w:sz w:val="32"/>
          <w:szCs w:val="32"/>
        </w:rPr>
        <w:t>以国家卫</w:t>
      </w:r>
      <w:proofErr w:type="gramStart"/>
      <w:r w:rsidRPr="00A5119F">
        <w:rPr>
          <w:rFonts w:ascii="仿宋" w:eastAsia="仿宋" w:hAnsi="仿宋" w:cs="仿宋" w:hint="eastAsia"/>
          <w:sz w:val="32"/>
          <w:szCs w:val="32"/>
        </w:rPr>
        <w:t>健委政务</w:t>
      </w:r>
      <w:proofErr w:type="gramEnd"/>
      <w:r w:rsidRPr="00A5119F">
        <w:rPr>
          <w:rFonts w:ascii="仿宋" w:eastAsia="仿宋" w:hAnsi="仿宋" w:cs="仿宋" w:hint="eastAsia"/>
          <w:sz w:val="32"/>
          <w:szCs w:val="32"/>
        </w:rPr>
        <w:t>网站转载各省公布的商业贿赂不良记录和2016</w:t>
      </w:r>
      <w:r w:rsidR="00A45888" w:rsidRPr="00A5119F">
        <w:rPr>
          <w:rFonts w:ascii="仿宋" w:eastAsia="仿宋" w:hAnsi="仿宋" w:cs="仿宋" w:hint="eastAsia"/>
          <w:sz w:val="32"/>
          <w:szCs w:val="32"/>
        </w:rPr>
        <w:t>年以来服务平台</w:t>
      </w:r>
      <w:r w:rsidRPr="00A5119F">
        <w:rPr>
          <w:rFonts w:ascii="仿宋" w:eastAsia="仿宋" w:hAnsi="仿宋" w:cs="仿宋" w:hint="eastAsia"/>
          <w:sz w:val="32"/>
          <w:szCs w:val="32"/>
        </w:rPr>
        <w:t>公布的不良行为记录为依据。</w:t>
      </w:r>
    </w:p>
    <w:p w:rsidR="00780D76" w:rsidRPr="00A5119F" w:rsidRDefault="005343DB" w:rsidP="00A45888">
      <w:pPr>
        <w:spacing w:line="579" w:lineRule="exact"/>
        <w:ind w:firstLineChars="200" w:firstLine="634"/>
        <w:jc w:val="left"/>
        <w:rPr>
          <w:rFonts w:ascii="黑体" w:eastAsia="黑体" w:hAnsi="黑体"/>
          <w:b/>
          <w:bCs/>
          <w:sz w:val="32"/>
          <w:szCs w:val="32"/>
        </w:rPr>
      </w:pPr>
      <w:r w:rsidRPr="00A5119F">
        <w:rPr>
          <w:rFonts w:ascii="黑体" w:eastAsia="黑体" w:hAnsi="黑体" w:hint="eastAsia"/>
          <w:b/>
          <w:bCs/>
          <w:sz w:val="32"/>
          <w:szCs w:val="32"/>
        </w:rPr>
        <w:t>二、经济技术标分值表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098"/>
        <w:gridCol w:w="4699"/>
      </w:tblGrid>
      <w:tr w:rsidR="00A5119F" w:rsidRPr="00A5119F">
        <w:trPr>
          <w:trHeight w:val="375"/>
        </w:trPr>
        <w:tc>
          <w:tcPr>
            <w:tcW w:w="3263" w:type="dxa"/>
            <w:vAlign w:val="center"/>
          </w:tcPr>
          <w:p w:rsidR="00780D76" w:rsidRPr="00A5119F" w:rsidRDefault="005343DB">
            <w:pPr>
              <w:widowControl/>
              <w:spacing w:line="320" w:lineRule="exact"/>
              <w:jc w:val="center"/>
              <w:rPr>
                <w:rFonts w:ascii="仿宋" w:eastAsia="仿宋" w:hAnsi="仿宋" w:cs="宋体"/>
                <w:b/>
                <w:bCs/>
                <w:kern w:val="0"/>
                <w:sz w:val="28"/>
                <w:szCs w:val="32"/>
              </w:rPr>
            </w:pPr>
            <w:r w:rsidRPr="00A5119F">
              <w:rPr>
                <w:rFonts w:ascii="仿宋" w:eastAsia="仿宋" w:hAnsi="仿宋" w:cs="宋体" w:hint="eastAsia"/>
                <w:b/>
                <w:bCs/>
                <w:kern w:val="0"/>
                <w:sz w:val="28"/>
                <w:szCs w:val="32"/>
              </w:rPr>
              <w:t>指标</w:t>
            </w:r>
          </w:p>
        </w:tc>
        <w:tc>
          <w:tcPr>
            <w:tcW w:w="1098" w:type="dxa"/>
            <w:vAlign w:val="center"/>
          </w:tcPr>
          <w:p w:rsidR="00780D76" w:rsidRPr="00A5119F" w:rsidRDefault="005343DB">
            <w:pPr>
              <w:widowControl/>
              <w:spacing w:line="320" w:lineRule="exact"/>
              <w:jc w:val="center"/>
              <w:rPr>
                <w:rFonts w:ascii="仿宋" w:eastAsia="仿宋" w:hAnsi="仿宋" w:cs="宋体"/>
                <w:b/>
                <w:bCs/>
                <w:kern w:val="0"/>
                <w:sz w:val="28"/>
                <w:szCs w:val="32"/>
              </w:rPr>
            </w:pPr>
            <w:r w:rsidRPr="00A5119F">
              <w:rPr>
                <w:rFonts w:ascii="仿宋" w:eastAsia="仿宋" w:hAnsi="仿宋" w:cs="宋体" w:hint="eastAsia"/>
                <w:b/>
                <w:bCs/>
                <w:kern w:val="0"/>
                <w:sz w:val="28"/>
                <w:szCs w:val="32"/>
              </w:rPr>
              <w:t>总分</w:t>
            </w:r>
          </w:p>
        </w:tc>
        <w:tc>
          <w:tcPr>
            <w:tcW w:w="4699" w:type="dxa"/>
            <w:vAlign w:val="center"/>
          </w:tcPr>
          <w:p w:rsidR="00780D76" w:rsidRPr="00A5119F" w:rsidRDefault="005343DB">
            <w:pPr>
              <w:widowControl/>
              <w:spacing w:line="320" w:lineRule="exact"/>
              <w:jc w:val="center"/>
              <w:rPr>
                <w:rFonts w:ascii="仿宋" w:eastAsia="仿宋" w:hAnsi="仿宋" w:cs="宋体"/>
                <w:b/>
                <w:bCs/>
                <w:kern w:val="0"/>
                <w:sz w:val="28"/>
                <w:szCs w:val="32"/>
              </w:rPr>
            </w:pPr>
            <w:r w:rsidRPr="00A5119F">
              <w:rPr>
                <w:rFonts w:ascii="仿宋" w:eastAsia="仿宋" w:hAnsi="仿宋" w:cs="宋体" w:hint="eastAsia"/>
                <w:b/>
                <w:bCs/>
                <w:kern w:val="0"/>
                <w:sz w:val="28"/>
                <w:szCs w:val="32"/>
              </w:rPr>
              <w:t>计分方式</w:t>
            </w:r>
          </w:p>
        </w:tc>
      </w:tr>
      <w:tr w:rsidR="00A5119F" w:rsidRPr="00A5119F">
        <w:trPr>
          <w:trHeight w:val="285"/>
        </w:trPr>
        <w:tc>
          <w:tcPr>
            <w:tcW w:w="3263"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化合物专利药品、</w:t>
            </w:r>
            <w:proofErr w:type="gramStart"/>
            <w:r w:rsidRPr="00A5119F">
              <w:rPr>
                <w:rFonts w:ascii="仿宋" w:eastAsia="仿宋" w:hAnsi="仿宋" w:cs="宋体" w:hint="eastAsia"/>
                <w:kern w:val="0"/>
                <w:sz w:val="28"/>
                <w:szCs w:val="32"/>
              </w:rPr>
              <w:t>原研制</w:t>
            </w:r>
            <w:proofErr w:type="gramEnd"/>
            <w:r w:rsidRPr="00A5119F">
              <w:rPr>
                <w:rFonts w:ascii="仿宋" w:eastAsia="仿宋" w:hAnsi="仿宋" w:cs="宋体" w:hint="eastAsia"/>
                <w:kern w:val="0"/>
                <w:sz w:val="28"/>
                <w:szCs w:val="32"/>
              </w:rPr>
              <w:t>药品、仿制药参比制剂、通过仿制药一致性评价药品</w:t>
            </w:r>
          </w:p>
        </w:tc>
        <w:tc>
          <w:tcPr>
            <w:tcW w:w="1098" w:type="dxa"/>
            <w:vAlign w:val="center"/>
          </w:tcPr>
          <w:p w:rsidR="00780D76" w:rsidRPr="00A5119F" w:rsidRDefault="005343DB">
            <w:pPr>
              <w:widowControl/>
              <w:spacing w:line="320" w:lineRule="exact"/>
              <w:jc w:val="center"/>
              <w:rPr>
                <w:rFonts w:ascii="仿宋" w:eastAsia="仿宋" w:hAnsi="仿宋" w:cs="宋体"/>
                <w:kern w:val="0"/>
                <w:sz w:val="28"/>
                <w:szCs w:val="32"/>
              </w:rPr>
            </w:pPr>
            <w:r w:rsidRPr="00A5119F">
              <w:rPr>
                <w:rFonts w:ascii="仿宋" w:eastAsia="仿宋" w:hAnsi="仿宋" w:cs="宋体" w:hint="eastAsia"/>
                <w:kern w:val="0"/>
                <w:sz w:val="28"/>
                <w:szCs w:val="32"/>
              </w:rPr>
              <w:t>40</w:t>
            </w:r>
          </w:p>
        </w:tc>
        <w:tc>
          <w:tcPr>
            <w:tcW w:w="4699"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取得其中任何一项认定得40分，其他得24分。</w:t>
            </w:r>
          </w:p>
        </w:tc>
      </w:tr>
      <w:tr w:rsidR="00A5119F" w:rsidRPr="00A5119F">
        <w:trPr>
          <w:trHeight w:val="285"/>
        </w:trPr>
        <w:tc>
          <w:tcPr>
            <w:tcW w:w="3263"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获国家级奖项药品、一类新药</w:t>
            </w:r>
          </w:p>
        </w:tc>
        <w:tc>
          <w:tcPr>
            <w:tcW w:w="1098" w:type="dxa"/>
            <w:vAlign w:val="center"/>
          </w:tcPr>
          <w:p w:rsidR="00780D76" w:rsidRPr="00A5119F" w:rsidRDefault="005343DB">
            <w:pPr>
              <w:widowControl/>
              <w:spacing w:line="320" w:lineRule="exact"/>
              <w:jc w:val="center"/>
              <w:rPr>
                <w:rFonts w:ascii="仿宋" w:eastAsia="仿宋" w:hAnsi="仿宋" w:cs="宋体"/>
                <w:kern w:val="0"/>
                <w:sz w:val="28"/>
                <w:szCs w:val="32"/>
              </w:rPr>
            </w:pPr>
            <w:r w:rsidRPr="00A5119F">
              <w:rPr>
                <w:rFonts w:ascii="仿宋" w:eastAsia="仿宋" w:hAnsi="仿宋" w:cs="宋体" w:hint="eastAsia"/>
                <w:kern w:val="0"/>
                <w:sz w:val="28"/>
                <w:szCs w:val="32"/>
              </w:rPr>
              <w:t>15</w:t>
            </w:r>
          </w:p>
        </w:tc>
        <w:tc>
          <w:tcPr>
            <w:tcW w:w="4699"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取得其中任何一项认定得15分，其他得9分。</w:t>
            </w:r>
          </w:p>
        </w:tc>
      </w:tr>
      <w:tr w:rsidR="00A5119F" w:rsidRPr="00A5119F">
        <w:trPr>
          <w:trHeight w:val="285"/>
        </w:trPr>
        <w:tc>
          <w:tcPr>
            <w:tcW w:w="3263"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重大新药创制专项</w:t>
            </w:r>
          </w:p>
        </w:tc>
        <w:tc>
          <w:tcPr>
            <w:tcW w:w="1098" w:type="dxa"/>
            <w:vAlign w:val="center"/>
          </w:tcPr>
          <w:p w:rsidR="00780D76" w:rsidRPr="00A5119F" w:rsidRDefault="005343DB">
            <w:pPr>
              <w:widowControl/>
              <w:spacing w:line="320" w:lineRule="exact"/>
              <w:jc w:val="center"/>
              <w:rPr>
                <w:rFonts w:ascii="仿宋" w:eastAsia="仿宋" w:hAnsi="仿宋" w:cs="宋体"/>
                <w:kern w:val="0"/>
                <w:sz w:val="28"/>
                <w:szCs w:val="32"/>
              </w:rPr>
            </w:pPr>
            <w:r w:rsidRPr="00A5119F">
              <w:rPr>
                <w:rFonts w:ascii="仿宋" w:eastAsia="仿宋" w:hAnsi="仿宋" w:cs="宋体" w:hint="eastAsia"/>
                <w:kern w:val="0"/>
                <w:sz w:val="28"/>
                <w:szCs w:val="32"/>
              </w:rPr>
              <w:t>15</w:t>
            </w:r>
          </w:p>
        </w:tc>
        <w:tc>
          <w:tcPr>
            <w:tcW w:w="4699"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重大新药创制专项（结题）得15分，重大新药创制专项（立项）得12分，其他得9分</w:t>
            </w:r>
          </w:p>
        </w:tc>
      </w:tr>
      <w:tr w:rsidR="00A5119F" w:rsidRPr="00A5119F">
        <w:trPr>
          <w:trHeight w:val="570"/>
        </w:trPr>
        <w:tc>
          <w:tcPr>
            <w:tcW w:w="3263"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lastRenderedPageBreak/>
              <w:t>欧美认证</w:t>
            </w:r>
          </w:p>
        </w:tc>
        <w:tc>
          <w:tcPr>
            <w:tcW w:w="1098" w:type="dxa"/>
            <w:vAlign w:val="center"/>
          </w:tcPr>
          <w:p w:rsidR="00780D76" w:rsidRPr="00A5119F" w:rsidRDefault="005343DB">
            <w:pPr>
              <w:widowControl/>
              <w:spacing w:line="320" w:lineRule="exact"/>
              <w:jc w:val="center"/>
              <w:rPr>
                <w:rFonts w:ascii="仿宋" w:eastAsia="仿宋" w:hAnsi="仿宋" w:cs="宋体"/>
                <w:kern w:val="0"/>
                <w:sz w:val="28"/>
                <w:szCs w:val="32"/>
              </w:rPr>
            </w:pPr>
            <w:r w:rsidRPr="00A5119F">
              <w:rPr>
                <w:rFonts w:ascii="仿宋" w:eastAsia="仿宋" w:hAnsi="仿宋" w:cs="宋体" w:hint="eastAsia"/>
                <w:kern w:val="0"/>
                <w:sz w:val="28"/>
                <w:szCs w:val="32"/>
              </w:rPr>
              <w:t>12</w:t>
            </w:r>
          </w:p>
        </w:tc>
        <w:tc>
          <w:tcPr>
            <w:tcW w:w="4699"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通过欧美认证得12分，其他得7分。</w:t>
            </w:r>
          </w:p>
        </w:tc>
      </w:tr>
      <w:tr w:rsidR="00A5119F" w:rsidRPr="00A5119F">
        <w:trPr>
          <w:trHeight w:val="285"/>
        </w:trPr>
        <w:tc>
          <w:tcPr>
            <w:tcW w:w="3263"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网上</w:t>
            </w:r>
            <w:proofErr w:type="gramStart"/>
            <w:r w:rsidRPr="00A5119F">
              <w:rPr>
                <w:rFonts w:ascii="仿宋" w:eastAsia="仿宋" w:hAnsi="仿宋" w:cs="宋体" w:hint="eastAsia"/>
                <w:kern w:val="0"/>
                <w:sz w:val="28"/>
                <w:szCs w:val="32"/>
              </w:rPr>
              <w:t>配送率</w:t>
            </w:r>
            <w:proofErr w:type="gramEnd"/>
          </w:p>
        </w:tc>
        <w:tc>
          <w:tcPr>
            <w:tcW w:w="1098" w:type="dxa"/>
            <w:vAlign w:val="center"/>
          </w:tcPr>
          <w:p w:rsidR="00780D76" w:rsidRPr="00A5119F" w:rsidRDefault="005343DB">
            <w:pPr>
              <w:widowControl/>
              <w:spacing w:line="320" w:lineRule="exact"/>
              <w:jc w:val="center"/>
              <w:rPr>
                <w:rFonts w:ascii="仿宋" w:eastAsia="仿宋" w:hAnsi="仿宋" w:cs="宋体"/>
                <w:kern w:val="0"/>
                <w:sz w:val="28"/>
                <w:szCs w:val="32"/>
              </w:rPr>
            </w:pPr>
            <w:r w:rsidRPr="00A5119F">
              <w:rPr>
                <w:rFonts w:ascii="仿宋" w:eastAsia="仿宋" w:hAnsi="仿宋" w:cs="宋体" w:hint="eastAsia"/>
                <w:kern w:val="0"/>
                <w:sz w:val="28"/>
                <w:szCs w:val="32"/>
              </w:rPr>
              <w:t>10</w:t>
            </w:r>
          </w:p>
        </w:tc>
        <w:tc>
          <w:tcPr>
            <w:tcW w:w="4699"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90%以上（含90%）得10分，80～90%（含80%）得9分，70～80%（含70%）得8分，60～70%（含60%）得7分，60%以下得1分，其他得6分。</w:t>
            </w:r>
          </w:p>
        </w:tc>
      </w:tr>
      <w:tr w:rsidR="00A5119F" w:rsidRPr="00A5119F">
        <w:trPr>
          <w:trHeight w:val="285"/>
        </w:trPr>
        <w:tc>
          <w:tcPr>
            <w:tcW w:w="3263"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发明专利</w:t>
            </w:r>
          </w:p>
        </w:tc>
        <w:tc>
          <w:tcPr>
            <w:tcW w:w="1098" w:type="dxa"/>
            <w:vAlign w:val="center"/>
          </w:tcPr>
          <w:p w:rsidR="00780D76" w:rsidRPr="00A5119F" w:rsidRDefault="005343DB">
            <w:pPr>
              <w:widowControl/>
              <w:spacing w:line="320" w:lineRule="exact"/>
              <w:jc w:val="center"/>
              <w:rPr>
                <w:rFonts w:ascii="仿宋" w:eastAsia="仿宋" w:hAnsi="仿宋" w:cs="宋体"/>
                <w:kern w:val="0"/>
                <w:sz w:val="28"/>
                <w:szCs w:val="32"/>
              </w:rPr>
            </w:pPr>
            <w:r w:rsidRPr="00A5119F">
              <w:rPr>
                <w:rFonts w:ascii="仿宋" w:eastAsia="仿宋" w:hAnsi="仿宋" w:cs="宋体" w:hint="eastAsia"/>
                <w:kern w:val="0"/>
                <w:sz w:val="28"/>
                <w:szCs w:val="32"/>
              </w:rPr>
              <w:t>8</w:t>
            </w:r>
          </w:p>
        </w:tc>
        <w:tc>
          <w:tcPr>
            <w:tcW w:w="4699"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取得发明专利得8分，其他得5分。</w:t>
            </w:r>
          </w:p>
        </w:tc>
      </w:tr>
      <w:tr w:rsidR="00A5119F" w:rsidRPr="00A5119F">
        <w:trPr>
          <w:trHeight w:val="285"/>
        </w:trPr>
        <w:tc>
          <w:tcPr>
            <w:tcW w:w="3263"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降价幅度（加、扣分项）</w:t>
            </w:r>
          </w:p>
        </w:tc>
        <w:tc>
          <w:tcPr>
            <w:tcW w:w="1098" w:type="dxa"/>
            <w:vAlign w:val="center"/>
          </w:tcPr>
          <w:p w:rsidR="00780D76" w:rsidRPr="00A5119F" w:rsidRDefault="005343DB">
            <w:pPr>
              <w:widowControl/>
              <w:spacing w:line="320" w:lineRule="exact"/>
              <w:jc w:val="center"/>
              <w:rPr>
                <w:rFonts w:ascii="仿宋" w:eastAsia="仿宋" w:hAnsi="仿宋" w:cs="宋体"/>
                <w:kern w:val="0"/>
                <w:sz w:val="28"/>
                <w:szCs w:val="32"/>
              </w:rPr>
            </w:pPr>
            <w:r w:rsidRPr="00A5119F">
              <w:rPr>
                <w:rFonts w:ascii="仿宋" w:eastAsia="仿宋" w:hAnsi="仿宋" w:cs="宋体" w:hint="eastAsia"/>
                <w:kern w:val="0"/>
                <w:sz w:val="28"/>
                <w:szCs w:val="32"/>
              </w:rPr>
              <w:t>-3～10</w:t>
            </w:r>
          </w:p>
        </w:tc>
        <w:tc>
          <w:tcPr>
            <w:tcW w:w="4699"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得分=降价幅度÷5%，四舍五入精确到小数点后2位，最高10分。对应降而未如实降价的产品，扣3分。</w:t>
            </w:r>
          </w:p>
        </w:tc>
      </w:tr>
      <w:tr w:rsidR="00A5119F" w:rsidRPr="00A5119F">
        <w:trPr>
          <w:trHeight w:val="285"/>
        </w:trPr>
        <w:tc>
          <w:tcPr>
            <w:tcW w:w="3263"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产品抽验（扣分项）</w:t>
            </w:r>
          </w:p>
        </w:tc>
        <w:tc>
          <w:tcPr>
            <w:tcW w:w="1098" w:type="dxa"/>
            <w:vAlign w:val="center"/>
          </w:tcPr>
          <w:p w:rsidR="00780D76" w:rsidRPr="00A5119F" w:rsidRDefault="005343DB">
            <w:pPr>
              <w:widowControl/>
              <w:spacing w:line="320" w:lineRule="exact"/>
              <w:jc w:val="center"/>
              <w:rPr>
                <w:rFonts w:ascii="仿宋" w:eastAsia="仿宋" w:hAnsi="仿宋" w:cs="宋体"/>
                <w:kern w:val="0"/>
                <w:sz w:val="28"/>
                <w:szCs w:val="32"/>
              </w:rPr>
            </w:pPr>
            <w:r w:rsidRPr="00A5119F">
              <w:rPr>
                <w:rFonts w:ascii="仿宋" w:eastAsia="仿宋" w:hAnsi="仿宋" w:cs="宋体" w:hint="eastAsia"/>
                <w:kern w:val="0"/>
                <w:sz w:val="28"/>
                <w:szCs w:val="32"/>
              </w:rPr>
              <w:t>-10</w:t>
            </w:r>
          </w:p>
        </w:tc>
        <w:tc>
          <w:tcPr>
            <w:tcW w:w="4699"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投标报名药品无生产劣药记录不扣分，有1次记录扣6分，有2次及以上记录扣10分。</w:t>
            </w:r>
          </w:p>
        </w:tc>
      </w:tr>
      <w:tr w:rsidR="00A5119F" w:rsidRPr="00A5119F">
        <w:trPr>
          <w:trHeight w:val="570"/>
        </w:trPr>
        <w:tc>
          <w:tcPr>
            <w:tcW w:w="3263" w:type="dxa"/>
            <w:vAlign w:val="center"/>
          </w:tcPr>
          <w:p w:rsidR="00780D76" w:rsidRPr="00A5119F" w:rsidRDefault="005343DB">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不良记录（扣分项）</w:t>
            </w:r>
          </w:p>
        </w:tc>
        <w:tc>
          <w:tcPr>
            <w:tcW w:w="1098" w:type="dxa"/>
            <w:vAlign w:val="center"/>
          </w:tcPr>
          <w:p w:rsidR="00780D76" w:rsidRPr="00A5119F" w:rsidRDefault="005343DB">
            <w:pPr>
              <w:widowControl/>
              <w:spacing w:line="320" w:lineRule="exact"/>
              <w:jc w:val="center"/>
              <w:rPr>
                <w:rFonts w:ascii="仿宋" w:eastAsia="仿宋" w:hAnsi="仿宋" w:cs="宋体"/>
                <w:kern w:val="0"/>
                <w:sz w:val="28"/>
                <w:szCs w:val="32"/>
              </w:rPr>
            </w:pPr>
            <w:r w:rsidRPr="00A5119F">
              <w:rPr>
                <w:rFonts w:ascii="仿宋" w:eastAsia="仿宋" w:hAnsi="仿宋" w:cs="宋体" w:hint="eastAsia"/>
                <w:kern w:val="0"/>
                <w:sz w:val="28"/>
                <w:szCs w:val="32"/>
              </w:rPr>
              <w:t>-10</w:t>
            </w:r>
          </w:p>
        </w:tc>
        <w:tc>
          <w:tcPr>
            <w:tcW w:w="4699" w:type="dxa"/>
            <w:vAlign w:val="center"/>
          </w:tcPr>
          <w:p w:rsidR="00780D76" w:rsidRPr="00A5119F" w:rsidRDefault="005343DB" w:rsidP="00A45888">
            <w:pPr>
              <w:widowControl/>
              <w:spacing w:line="320" w:lineRule="exact"/>
              <w:jc w:val="left"/>
              <w:rPr>
                <w:rFonts w:ascii="仿宋" w:eastAsia="仿宋" w:hAnsi="仿宋" w:cs="宋体"/>
                <w:kern w:val="0"/>
                <w:sz w:val="28"/>
                <w:szCs w:val="32"/>
              </w:rPr>
            </w:pPr>
            <w:r w:rsidRPr="00A5119F">
              <w:rPr>
                <w:rFonts w:ascii="仿宋" w:eastAsia="仿宋" w:hAnsi="仿宋" w:cs="宋体" w:hint="eastAsia"/>
                <w:kern w:val="0"/>
                <w:sz w:val="28"/>
                <w:szCs w:val="32"/>
              </w:rPr>
              <w:t>两年内一次列入外省商业贿赂不良记录的企业，其所有药品扣10分；列入</w:t>
            </w:r>
            <w:r w:rsidR="00A45888" w:rsidRPr="00A5119F">
              <w:rPr>
                <w:rFonts w:ascii="仿宋" w:eastAsia="仿宋" w:hAnsi="仿宋" w:cs="宋体" w:hint="eastAsia"/>
                <w:kern w:val="0"/>
                <w:sz w:val="28"/>
                <w:szCs w:val="32"/>
              </w:rPr>
              <w:t>服务平台</w:t>
            </w:r>
            <w:r w:rsidRPr="00A5119F">
              <w:rPr>
                <w:rFonts w:ascii="仿宋" w:eastAsia="仿宋" w:hAnsi="仿宋" w:cs="宋体" w:hint="eastAsia"/>
                <w:kern w:val="0"/>
                <w:sz w:val="28"/>
                <w:szCs w:val="32"/>
              </w:rPr>
              <w:t>不良记录且在处理中的企业，其所有药品扣10分。</w:t>
            </w:r>
          </w:p>
        </w:tc>
      </w:tr>
    </w:tbl>
    <w:p w:rsidR="00780D76" w:rsidRPr="00A5119F" w:rsidRDefault="005343DB" w:rsidP="00A45888">
      <w:pPr>
        <w:spacing w:line="579" w:lineRule="exact"/>
        <w:ind w:firstLineChars="200" w:firstLine="634"/>
        <w:jc w:val="left"/>
        <w:rPr>
          <w:rFonts w:ascii="黑体" w:eastAsia="黑体" w:hAnsi="黑体"/>
          <w:b/>
          <w:bCs/>
          <w:sz w:val="32"/>
          <w:szCs w:val="32"/>
        </w:rPr>
      </w:pPr>
      <w:r w:rsidRPr="00A5119F">
        <w:rPr>
          <w:rFonts w:ascii="黑体" w:eastAsia="黑体" w:hAnsi="黑体" w:hint="eastAsia"/>
          <w:b/>
          <w:bCs/>
          <w:sz w:val="32"/>
          <w:szCs w:val="32"/>
        </w:rPr>
        <w:t>三、经济技术标入围商务标规则</w:t>
      </w:r>
    </w:p>
    <w:p w:rsidR="00780D76" w:rsidRPr="00A5119F" w:rsidRDefault="005343DB">
      <w:pPr>
        <w:spacing w:line="579" w:lineRule="exact"/>
        <w:ind w:firstLineChars="200" w:firstLine="632"/>
        <w:jc w:val="left"/>
        <w:rPr>
          <w:rFonts w:ascii="仿宋" w:eastAsia="仿宋" w:hAnsi="仿宋" w:cs="仿宋"/>
          <w:sz w:val="32"/>
          <w:szCs w:val="32"/>
        </w:rPr>
      </w:pPr>
      <w:r w:rsidRPr="00A5119F">
        <w:rPr>
          <w:rFonts w:ascii="仿宋" w:eastAsia="仿宋" w:hAnsi="仿宋" w:cs="仿宋" w:hint="eastAsia"/>
          <w:sz w:val="32"/>
          <w:szCs w:val="32"/>
        </w:rPr>
        <w:t>列入公开招标采购目录的药品，根据经济技术标评分从高到低进行排名，按下表规定确定入围商务标评审的企业数量。入围的最后一名出现同分时，同分的全部入围。</w:t>
      </w:r>
    </w:p>
    <w:tbl>
      <w:tblPr>
        <w:tblW w:w="9060" w:type="dxa"/>
        <w:jc w:val="center"/>
        <w:tblInd w:w="34" w:type="dxa"/>
        <w:tblLayout w:type="fixed"/>
        <w:tblLook w:val="04A0" w:firstRow="1" w:lastRow="0" w:firstColumn="1" w:lastColumn="0" w:noHBand="0" w:noVBand="1"/>
      </w:tblPr>
      <w:tblGrid>
        <w:gridCol w:w="1052"/>
        <w:gridCol w:w="3258"/>
        <w:gridCol w:w="4750"/>
      </w:tblGrid>
      <w:tr w:rsidR="00A5119F" w:rsidRPr="00A5119F">
        <w:trPr>
          <w:trHeight w:val="520"/>
          <w:jc w:val="center"/>
        </w:trPr>
        <w:tc>
          <w:tcPr>
            <w:tcW w:w="1052" w:type="dxa"/>
            <w:tcBorders>
              <w:top w:val="single" w:sz="6" w:space="0" w:color="000000"/>
              <w:left w:val="single" w:sz="6" w:space="0" w:color="000000"/>
              <w:bottom w:val="single" w:sz="6"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b/>
                <w:kern w:val="0"/>
                <w:sz w:val="28"/>
                <w:szCs w:val="32"/>
              </w:rPr>
            </w:pPr>
            <w:r w:rsidRPr="00A5119F">
              <w:rPr>
                <w:rFonts w:ascii="仿宋" w:eastAsia="仿宋" w:hAnsi="仿宋" w:hint="eastAsia"/>
                <w:b/>
                <w:kern w:val="0"/>
                <w:sz w:val="28"/>
                <w:szCs w:val="32"/>
              </w:rPr>
              <w:t>序号</w:t>
            </w:r>
          </w:p>
        </w:tc>
        <w:tc>
          <w:tcPr>
            <w:tcW w:w="3258"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b/>
                <w:kern w:val="0"/>
                <w:sz w:val="28"/>
                <w:szCs w:val="32"/>
              </w:rPr>
            </w:pPr>
            <w:r w:rsidRPr="00A5119F">
              <w:rPr>
                <w:rFonts w:ascii="仿宋" w:eastAsia="仿宋" w:hAnsi="仿宋" w:hint="eastAsia"/>
                <w:b/>
                <w:kern w:val="0"/>
                <w:sz w:val="28"/>
                <w:szCs w:val="32"/>
              </w:rPr>
              <w:t>投标企业数（家）</w:t>
            </w:r>
          </w:p>
        </w:tc>
        <w:tc>
          <w:tcPr>
            <w:tcW w:w="4750"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b/>
                <w:kern w:val="0"/>
                <w:sz w:val="28"/>
                <w:szCs w:val="32"/>
              </w:rPr>
            </w:pPr>
            <w:r w:rsidRPr="00A5119F">
              <w:rPr>
                <w:rFonts w:ascii="仿宋" w:eastAsia="仿宋" w:hAnsi="仿宋" w:hint="eastAsia"/>
                <w:b/>
                <w:kern w:val="0"/>
                <w:sz w:val="28"/>
                <w:szCs w:val="32"/>
              </w:rPr>
              <w:t>进入商务标评审数（家）</w:t>
            </w:r>
          </w:p>
        </w:tc>
      </w:tr>
      <w:tr w:rsidR="00A5119F" w:rsidRPr="00A5119F">
        <w:trPr>
          <w:trHeight w:val="552"/>
          <w:jc w:val="center"/>
        </w:trPr>
        <w:tc>
          <w:tcPr>
            <w:tcW w:w="1052" w:type="dxa"/>
            <w:tcBorders>
              <w:top w:val="single" w:sz="6" w:space="0" w:color="000000"/>
              <w:left w:val="single" w:sz="6" w:space="0" w:color="000000"/>
              <w:bottom w:val="single" w:sz="6"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1</w:t>
            </w:r>
          </w:p>
        </w:tc>
        <w:tc>
          <w:tcPr>
            <w:tcW w:w="3258"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3～4</w:t>
            </w:r>
          </w:p>
        </w:tc>
        <w:tc>
          <w:tcPr>
            <w:tcW w:w="4750"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3</w:t>
            </w:r>
          </w:p>
        </w:tc>
      </w:tr>
      <w:tr w:rsidR="00A5119F" w:rsidRPr="00A5119F">
        <w:trPr>
          <w:trHeight w:val="405"/>
          <w:jc w:val="center"/>
        </w:trPr>
        <w:tc>
          <w:tcPr>
            <w:tcW w:w="1052" w:type="dxa"/>
            <w:tcBorders>
              <w:top w:val="single" w:sz="6" w:space="0" w:color="000000"/>
              <w:left w:val="single" w:sz="6" w:space="0" w:color="000000"/>
              <w:bottom w:val="single" w:sz="6"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2</w:t>
            </w:r>
          </w:p>
        </w:tc>
        <w:tc>
          <w:tcPr>
            <w:tcW w:w="3258"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5～6</w:t>
            </w:r>
          </w:p>
        </w:tc>
        <w:tc>
          <w:tcPr>
            <w:tcW w:w="4750"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4</w:t>
            </w:r>
          </w:p>
        </w:tc>
      </w:tr>
      <w:tr w:rsidR="00A5119F" w:rsidRPr="00A5119F">
        <w:trPr>
          <w:trHeight w:val="405"/>
          <w:jc w:val="center"/>
        </w:trPr>
        <w:tc>
          <w:tcPr>
            <w:tcW w:w="1052" w:type="dxa"/>
            <w:tcBorders>
              <w:top w:val="single" w:sz="6" w:space="0" w:color="000000"/>
              <w:left w:val="single" w:sz="6" w:space="0" w:color="000000"/>
              <w:bottom w:val="single" w:sz="6"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3</w:t>
            </w:r>
          </w:p>
        </w:tc>
        <w:tc>
          <w:tcPr>
            <w:tcW w:w="3258"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7～9</w:t>
            </w:r>
          </w:p>
        </w:tc>
        <w:tc>
          <w:tcPr>
            <w:tcW w:w="4750"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5</w:t>
            </w:r>
          </w:p>
        </w:tc>
      </w:tr>
      <w:tr w:rsidR="00A5119F" w:rsidRPr="00A5119F">
        <w:trPr>
          <w:trHeight w:val="405"/>
          <w:jc w:val="center"/>
        </w:trPr>
        <w:tc>
          <w:tcPr>
            <w:tcW w:w="1052" w:type="dxa"/>
            <w:tcBorders>
              <w:top w:val="single" w:sz="6" w:space="0" w:color="000000"/>
              <w:left w:val="single" w:sz="6" w:space="0" w:color="000000"/>
              <w:bottom w:val="single" w:sz="6"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4</w:t>
            </w:r>
          </w:p>
        </w:tc>
        <w:tc>
          <w:tcPr>
            <w:tcW w:w="3258"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10～14</w:t>
            </w:r>
          </w:p>
        </w:tc>
        <w:tc>
          <w:tcPr>
            <w:tcW w:w="4750"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7</w:t>
            </w:r>
          </w:p>
        </w:tc>
      </w:tr>
      <w:tr w:rsidR="00A5119F" w:rsidRPr="00A5119F">
        <w:trPr>
          <w:trHeight w:val="405"/>
          <w:jc w:val="center"/>
        </w:trPr>
        <w:tc>
          <w:tcPr>
            <w:tcW w:w="1052" w:type="dxa"/>
            <w:tcBorders>
              <w:top w:val="single" w:sz="6" w:space="0" w:color="000000"/>
              <w:left w:val="single" w:sz="6" w:space="0" w:color="000000"/>
              <w:bottom w:val="single" w:sz="6"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5</w:t>
            </w:r>
          </w:p>
        </w:tc>
        <w:tc>
          <w:tcPr>
            <w:tcW w:w="3258"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15家及以上</w:t>
            </w:r>
          </w:p>
        </w:tc>
        <w:tc>
          <w:tcPr>
            <w:tcW w:w="4750" w:type="dxa"/>
            <w:tcBorders>
              <w:top w:val="single" w:sz="4" w:space="0" w:color="000000"/>
              <w:left w:val="nil"/>
              <w:bottom w:val="single" w:sz="4" w:space="0" w:color="000000"/>
              <w:right w:val="single" w:sz="4" w:space="0" w:color="000000"/>
            </w:tcBorders>
            <w:vAlign w:val="center"/>
          </w:tcPr>
          <w:p w:rsidR="00780D76" w:rsidRPr="00A5119F" w:rsidRDefault="005343DB">
            <w:pPr>
              <w:widowControl/>
              <w:spacing w:line="360" w:lineRule="exact"/>
              <w:jc w:val="center"/>
              <w:rPr>
                <w:rFonts w:ascii="仿宋" w:eastAsia="仿宋" w:hAnsi="仿宋"/>
                <w:kern w:val="0"/>
                <w:sz w:val="28"/>
                <w:szCs w:val="32"/>
              </w:rPr>
            </w:pPr>
            <w:r w:rsidRPr="00A5119F">
              <w:rPr>
                <w:rFonts w:ascii="仿宋" w:eastAsia="仿宋" w:hAnsi="仿宋" w:hint="eastAsia"/>
                <w:kern w:val="0"/>
                <w:sz w:val="28"/>
                <w:szCs w:val="32"/>
              </w:rPr>
              <w:t>50%入围（四舍五入）</w:t>
            </w:r>
          </w:p>
        </w:tc>
      </w:tr>
    </w:tbl>
    <w:p w:rsidR="00780D76" w:rsidRPr="00A5119F" w:rsidRDefault="005343DB" w:rsidP="00A45888">
      <w:pPr>
        <w:spacing w:line="579" w:lineRule="exact"/>
        <w:ind w:firstLineChars="200" w:firstLine="634"/>
        <w:jc w:val="left"/>
        <w:rPr>
          <w:rFonts w:ascii="黑体" w:eastAsia="黑体" w:hAnsi="黑体"/>
          <w:b/>
          <w:bCs/>
          <w:sz w:val="32"/>
          <w:szCs w:val="32"/>
        </w:rPr>
      </w:pPr>
      <w:r w:rsidRPr="00A5119F">
        <w:rPr>
          <w:rFonts w:ascii="黑体" w:eastAsia="黑体" w:hAnsi="黑体" w:hint="eastAsia"/>
          <w:b/>
          <w:bCs/>
          <w:sz w:val="32"/>
          <w:szCs w:val="32"/>
        </w:rPr>
        <w:t>四、商务标竞价分组规则</w:t>
      </w:r>
    </w:p>
    <w:p w:rsidR="00780D76" w:rsidRPr="00A5119F" w:rsidRDefault="005343DB">
      <w:pPr>
        <w:spacing w:line="579" w:lineRule="exact"/>
        <w:ind w:firstLineChars="200" w:firstLine="632"/>
        <w:jc w:val="left"/>
        <w:rPr>
          <w:rFonts w:ascii="仿宋" w:eastAsia="仿宋" w:hAnsi="仿宋" w:cs="仿宋"/>
          <w:kern w:val="0"/>
          <w:sz w:val="32"/>
          <w:szCs w:val="32"/>
        </w:rPr>
      </w:pPr>
      <w:r w:rsidRPr="00A5119F">
        <w:rPr>
          <w:rFonts w:ascii="仿宋" w:eastAsia="仿宋" w:hAnsi="仿宋" w:cs="仿宋" w:hint="eastAsia"/>
          <w:sz w:val="32"/>
          <w:szCs w:val="32"/>
        </w:rPr>
        <w:t>纳入公开招标采购范围的药品，按照经济技术标得分划分两个竞价组，≥75分为第1竞价组，＜75分为第2竞价组。</w:t>
      </w:r>
    </w:p>
    <w:sectPr w:rsidR="00780D76" w:rsidRPr="00A5119F">
      <w:pgSz w:w="11906" w:h="16838"/>
      <w:pgMar w:top="2098" w:right="1474" w:bottom="1985" w:left="1588" w:header="851" w:footer="992"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10" w:rsidRDefault="007A2810">
      <w:r>
        <w:separator/>
      </w:r>
    </w:p>
  </w:endnote>
  <w:endnote w:type="continuationSeparator" w:id="0">
    <w:p w:rsidR="007A2810" w:rsidRDefault="007A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CN"/>
      </w:rPr>
      <w:id w:val="1983267366"/>
      <w:docPartObj>
        <w:docPartGallery w:val="AutoText"/>
      </w:docPartObj>
    </w:sdtPr>
    <w:sdtEndPr/>
    <w:sdtContent>
      <w:p w:rsidR="00780D76" w:rsidRDefault="005343DB">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hint="eastAsia"/>
            <w:sz w:val="28"/>
            <w:szCs w:val="28"/>
            <w:lang w:val="zh-CN"/>
          </w:rPr>
          <w:t>－</w:t>
        </w:r>
        <w:r>
          <w:rPr>
            <w:rFonts w:asciiTheme="majorHAnsi" w:eastAsiaTheme="majorEastAsia" w:hAnsiTheme="majorHAnsi" w:cstheme="majorBidi" w:hint="eastAsia"/>
            <w:sz w:val="28"/>
            <w:szCs w:val="28"/>
            <w:lang w:val="zh-CN"/>
          </w:rPr>
          <w:t xml:space="preserve"> </w:t>
        </w:r>
        <w:r>
          <w:rPr>
            <w:rFonts w:asciiTheme="minorEastAsia" w:eastAsiaTheme="minorEastAsia" w:hAnsiTheme="minorEastAsia" w:cstheme="minorBidi"/>
            <w:sz w:val="22"/>
            <w:szCs w:val="21"/>
          </w:rPr>
          <w:fldChar w:fldCharType="begin"/>
        </w:r>
        <w:r>
          <w:rPr>
            <w:rFonts w:asciiTheme="minorEastAsia" w:eastAsiaTheme="minorEastAsia" w:hAnsiTheme="minorEastAsia"/>
          </w:rPr>
          <w:instrText>PAGE    \* MERGEFORMAT</w:instrText>
        </w:r>
        <w:r>
          <w:rPr>
            <w:rFonts w:asciiTheme="minorEastAsia" w:eastAsiaTheme="minorEastAsia" w:hAnsiTheme="minorEastAsia" w:cstheme="minorBidi"/>
            <w:sz w:val="22"/>
            <w:szCs w:val="21"/>
          </w:rPr>
          <w:fldChar w:fldCharType="separate"/>
        </w:r>
        <w:r w:rsidR="00A5119F" w:rsidRPr="00A5119F">
          <w:rPr>
            <w:rFonts w:asciiTheme="minorEastAsia" w:eastAsiaTheme="minorEastAsia" w:hAnsiTheme="minorEastAsia" w:cstheme="majorBidi"/>
            <w:noProof/>
            <w:sz w:val="28"/>
            <w:szCs w:val="28"/>
            <w:lang w:val="zh-CN"/>
          </w:rPr>
          <w:t>13</w:t>
        </w:r>
        <w:r>
          <w:rPr>
            <w:rFonts w:asciiTheme="minorEastAsia" w:eastAsiaTheme="minorEastAsia" w:hAnsiTheme="minorEastAsia" w:cstheme="majorBidi"/>
            <w:sz w:val="28"/>
            <w:szCs w:val="28"/>
          </w:rPr>
          <w:fldChar w:fldCharType="end"/>
        </w:r>
        <w:r>
          <w:rPr>
            <w:rFonts w:asciiTheme="majorHAnsi" w:eastAsiaTheme="majorEastAsia" w:hAnsiTheme="majorHAnsi" w:cstheme="majorBidi"/>
            <w:sz w:val="28"/>
            <w:szCs w:val="28"/>
            <w:lang w:val="zh-CN"/>
          </w:rPr>
          <w:t xml:space="preserve"> </w:t>
        </w:r>
        <w:r>
          <w:rPr>
            <w:rFonts w:asciiTheme="majorHAnsi" w:eastAsiaTheme="majorEastAsia" w:hAnsiTheme="majorHAnsi" w:cstheme="majorBidi" w:hint="eastAsia"/>
            <w:sz w:val="28"/>
            <w:szCs w:val="28"/>
            <w:lang w:val="zh-CN"/>
          </w:rPr>
          <w:t>－</w:t>
        </w:r>
      </w:p>
    </w:sdtContent>
  </w:sdt>
  <w:p w:rsidR="00780D76" w:rsidRDefault="00780D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10" w:rsidRDefault="007A2810">
      <w:r>
        <w:separator/>
      </w:r>
    </w:p>
  </w:footnote>
  <w:footnote w:type="continuationSeparator" w:id="0">
    <w:p w:rsidR="007A2810" w:rsidRDefault="007A2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76" w:rsidRDefault="00780D76">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4E"/>
    <w:rsid w:val="00000FD7"/>
    <w:rsid w:val="00001ED7"/>
    <w:rsid w:val="00005064"/>
    <w:rsid w:val="0000524F"/>
    <w:rsid w:val="000125B6"/>
    <w:rsid w:val="00013650"/>
    <w:rsid w:val="00016093"/>
    <w:rsid w:val="00022A98"/>
    <w:rsid w:val="00041DCD"/>
    <w:rsid w:val="000425C5"/>
    <w:rsid w:val="00043E04"/>
    <w:rsid w:val="00047B6C"/>
    <w:rsid w:val="00064E75"/>
    <w:rsid w:val="00066806"/>
    <w:rsid w:val="00070766"/>
    <w:rsid w:val="00071CE4"/>
    <w:rsid w:val="00072E64"/>
    <w:rsid w:val="0007416A"/>
    <w:rsid w:val="00081570"/>
    <w:rsid w:val="00086E82"/>
    <w:rsid w:val="00087E96"/>
    <w:rsid w:val="00090BCB"/>
    <w:rsid w:val="00096CF9"/>
    <w:rsid w:val="000A4237"/>
    <w:rsid w:val="000B07BA"/>
    <w:rsid w:val="000B1369"/>
    <w:rsid w:val="000B25BF"/>
    <w:rsid w:val="000B2D02"/>
    <w:rsid w:val="000B709E"/>
    <w:rsid w:val="000B797E"/>
    <w:rsid w:val="000C08E7"/>
    <w:rsid w:val="000C3D7A"/>
    <w:rsid w:val="000C5FE4"/>
    <w:rsid w:val="000D10BD"/>
    <w:rsid w:val="000D179B"/>
    <w:rsid w:val="000D42C3"/>
    <w:rsid w:val="000D4ECC"/>
    <w:rsid w:val="000E0658"/>
    <w:rsid w:val="000E3114"/>
    <w:rsid w:val="000F37FB"/>
    <w:rsid w:val="000F430B"/>
    <w:rsid w:val="00101DD8"/>
    <w:rsid w:val="001029B7"/>
    <w:rsid w:val="00105270"/>
    <w:rsid w:val="00106150"/>
    <w:rsid w:val="001062BC"/>
    <w:rsid w:val="00107676"/>
    <w:rsid w:val="00111195"/>
    <w:rsid w:val="00111484"/>
    <w:rsid w:val="00114B2F"/>
    <w:rsid w:val="001205E8"/>
    <w:rsid w:val="00122015"/>
    <w:rsid w:val="001226B5"/>
    <w:rsid w:val="00123DFA"/>
    <w:rsid w:val="0012475F"/>
    <w:rsid w:val="001262AE"/>
    <w:rsid w:val="0013062A"/>
    <w:rsid w:val="0013105A"/>
    <w:rsid w:val="00135244"/>
    <w:rsid w:val="001368C5"/>
    <w:rsid w:val="001408A2"/>
    <w:rsid w:val="00140E8C"/>
    <w:rsid w:val="001465A4"/>
    <w:rsid w:val="00147F08"/>
    <w:rsid w:val="00152EDA"/>
    <w:rsid w:val="0015384D"/>
    <w:rsid w:val="00154859"/>
    <w:rsid w:val="001675F8"/>
    <w:rsid w:val="001677BE"/>
    <w:rsid w:val="00182AE2"/>
    <w:rsid w:val="00183AC7"/>
    <w:rsid w:val="001864B9"/>
    <w:rsid w:val="00186A38"/>
    <w:rsid w:val="0019412F"/>
    <w:rsid w:val="0019463B"/>
    <w:rsid w:val="001A28C7"/>
    <w:rsid w:val="001A2EA3"/>
    <w:rsid w:val="001A369B"/>
    <w:rsid w:val="001A59E7"/>
    <w:rsid w:val="001B0D90"/>
    <w:rsid w:val="001B164E"/>
    <w:rsid w:val="001B45FE"/>
    <w:rsid w:val="001B72C0"/>
    <w:rsid w:val="001C20E8"/>
    <w:rsid w:val="001C3915"/>
    <w:rsid w:val="001D4BF6"/>
    <w:rsid w:val="001D6170"/>
    <w:rsid w:val="001E0F25"/>
    <w:rsid w:val="001E24D8"/>
    <w:rsid w:val="001E2E4E"/>
    <w:rsid w:val="001F2AB7"/>
    <w:rsid w:val="001F4151"/>
    <w:rsid w:val="001F46B1"/>
    <w:rsid w:val="001F6653"/>
    <w:rsid w:val="00200F36"/>
    <w:rsid w:val="002010CF"/>
    <w:rsid w:val="0020222B"/>
    <w:rsid w:val="00222991"/>
    <w:rsid w:val="00223EBC"/>
    <w:rsid w:val="0022746B"/>
    <w:rsid w:val="00230B7B"/>
    <w:rsid w:val="00243230"/>
    <w:rsid w:val="00254007"/>
    <w:rsid w:val="002546A7"/>
    <w:rsid w:val="0027283C"/>
    <w:rsid w:val="0027386E"/>
    <w:rsid w:val="00276A6A"/>
    <w:rsid w:val="00277A41"/>
    <w:rsid w:val="00282C76"/>
    <w:rsid w:val="00284857"/>
    <w:rsid w:val="002861CB"/>
    <w:rsid w:val="002865C6"/>
    <w:rsid w:val="00291368"/>
    <w:rsid w:val="00292C18"/>
    <w:rsid w:val="00295E3E"/>
    <w:rsid w:val="00296965"/>
    <w:rsid w:val="00297A21"/>
    <w:rsid w:val="002A12DF"/>
    <w:rsid w:val="002A15F4"/>
    <w:rsid w:val="002A21B7"/>
    <w:rsid w:val="002A33B9"/>
    <w:rsid w:val="002A5E4D"/>
    <w:rsid w:val="002B1B35"/>
    <w:rsid w:val="002B4CA3"/>
    <w:rsid w:val="002B61E7"/>
    <w:rsid w:val="002B675D"/>
    <w:rsid w:val="002C1CB1"/>
    <w:rsid w:val="002C4862"/>
    <w:rsid w:val="002C5684"/>
    <w:rsid w:val="002C5EB8"/>
    <w:rsid w:val="002C69B3"/>
    <w:rsid w:val="002D0148"/>
    <w:rsid w:val="002D1E28"/>
    <w:rsid w:val="002D217A"/>
    <w:rsid w:val="002E1113"/>
    <w:rsid w:val="002F0743"/>
    <w:rsid w:val="002F0A3F"/>
    <w:rsid w:val="002F2392"/>
    <w:rsid w:val="002F34EF"/>
    <w:rsid w:val="002F39AA"/>
    <w:rsid w:val="002F6948"/>
    <w:rsid w:val="002F77CB"/>
    <w:rsid w:val="00301630"/>
    <w:rsid w:val="00302D6D"/>
    <w:rsid w:val="003109DB"/>
    <w:rsid w:val="00311AC3"/>
    <w:rsid w:val="0031378C"/>
    <w:rsid w:val="00316F9F"/>
    <w:rsid w:val="00324261"/>
    <w:rsid w:val="0032457A"/>
    <w:rsid w:val="00331A3A"/>
    <w:rsid w:val="0033657F"/>
    <w:rsid w:val="00337102"/>
    <w:rsid w:val="003441B3"/>
    <w:rsid w:val="0034560B"/>
    <w:rsid w:val="0035531D"/>
    <w:rsid w:val="00355C60"/>
    <w:rsid w:val="00361668"/>
    <w:rsid w:val="0036320D"/>
    <w:rsid w:val="00373E96"/>
    <w:rsid w:val="00380F41"/>
    <w:rsid w:val="00384410"/>
    <w:rsid w:val="00385E75"/>
    <w:rsid w:val="003869B0"/>
    <w:rsid w:val="00386D72"/>
    <w:rsid w:val="00386E3D"/>
    <w:rsid w:val="003A1839"/>
    <w:rsid w:val="003A3971"/>
    <w:rsid w:val="003A61CE"/>
    <w:rsid w:val="003C06AE"/>
    <w:rsid w:val="003C2717"/>
    <w:rsid w:val="003C3067"/>
    <w:rsid w:val="003D1878"/>
    <w:rsid w:val="003E311C"/>
    <w:rsid w:val="003E3781"/>
    <w:rsid w:val="003E7425"/>
    <w:rsid w:val="003F1613"/>
    <w:rsid w:val="003F4473"/>
    <w:rsid w:val="003F5BEC"/>
    <w:rsid w:val="0040446B"/>
    <w:rsid w:val="00410067"/>
    <w:rsid w:val="00413451"/>
    <w:rsid w:val="0041590E"/>
    <w:rsid w:val="00422248"/>
    <w:rsid w:val="004253F9"/>
    <w:rsid w:val="00427294"/>
    <w:rsid w:val="00427DAB"/>
    <w:rsid w:val="00432ACC"/>
    <w:rsid w:val="004335D8"/>
    <w:rsid w:val="00433E36"/>
    <w:rsid w:val="0043513A"/>
    <w:rsid w:val="004468D2"/>
    <w:rsid w:val="0045024E"/>
    <w:rsid w:val="0045095F"/>
    <w:rsid w:val="00451EA0"/>
    <w:rsid w:val="0045241D"/>
    <w:rsid w:val="00455ADA"/>
    <w:rsid w:val="00456BB7"/>
    <w:rsid w:val="00457563"/>
    <w:rsid w:val="0045775A"/>
    <w:rsid w:val="00461CC3"/>
    <w:rsid w:val="00463BE7"/>
    <w:rsid w:val="00467FF0"/>
    <w:rsid w:val="00471455"/>
    <w:rsid w:val="00475131"/>
    <w:rsid w:val="00476B5B"/>
    <w:rsid w:val="004831F8"/>
    <w:rsid w:val="00490654"/>
    <w:rsid w:val="004911A8"/>
    <w:rsid w:val="00491DC0"/>
    <w:rsid w:val="00496BAA"/>
    <w:rsid w:val="004A0344"/>
    <w:rsid w:val="004A3408"/>
    <w:rsid w:val="004A4217"/>
    <w:rsid w:val="004A4B4A"/>
    <w:rsid w:val="004B25CD"/>
    <w:rsid w:val="004C02DE"/>
    <w:rsid w:val="004C2389"/>
    <w:rsid w:val="004C5D49"/>
    <w:rsid w:val="004C62CF"/>
    <w:rsid w:val="004C73F8"/>
    <w:rsid w:val="004D32BB"/>
    <w:rsid w:val="004D4A03"/>
    <w:rsid w:val="004F14FC"/>
    <w:rsid w:val="004F6C5B"/>
    <w:rsid w:val="005021FC"/>
    <w:rsid w:val="005028D0"/>
    <w:rsid w:val="00506037"/>
    <w:rsid w:val="00506AAE"/>
    <w:rsid w:val="00524413"/>
    <w:rsid w:val="005248F5"/>
    <w:rsid w:val="00525793"/>
    <w:rsid w:val="00531B80"/>
    <w:rsid w:val="00533FEC"/>
    <w:rsid w:val="005343DB"/>
    <w:rsid w:val="00534A78"/>
    <w:rsid w:val="00536D4D"/>
    <w:rsid w:val="00537B7A"/>
    <w:rsid w:val="00546549"/>
    <w:rsid w:val="005470C1"/>
    <w:rsid w:val="00547B1E"/>
    <w:rsid w:val="00552D18"/>
    <w:rsid w:val="00555B9A"/>
    <w:rsid w:val="00556FD6"/>
    <w:rsid w:val="00563473"/>
    <w:rsid w:val="005642AD"/>
    <w:rsid w:val="005646E7"/>
    <w:rsid w:val="00574B6F"/>
    <w:rsid w:val="0058006D"/>
    <w:rsid w:val="0058329F"/>
    <w:rsid w:val="0059377D"/>
    <w:rsid w:val="005942DE"/>
    <w:rsid w:val="005956FF"/>
    <w:rsid w:val="005966AC"/>
    <w:rsid w:val="005A7175"/>
    <w:rsid w:val="005A732F"/>
    <w:rsid w:val="005B12CD"/>
    <w:rsid w:val="005B1ADD"/>
    <w:rsid w:val="005B2E4E"/>
    <w:rsid w:val="005B4DD5"/>
    <w:rsid w:val="005C168C"/>
    <w:rsid w:val="005C26EF"/>
    <w:rsid w:val="005C307D"/>
    <w:rsid w:val="005C5521"/>
    <w:rsid w:val="005C7670"/>
    <w:rsid w:val="005D28E4"/>
    <w:rsid w:val="005D2B89"/>
    <w:rsid w:val="005D2DBE"/>
    <w:rsid w:val="005D4CFD"/>
    <w:rsid w:val="005D5419"/>
    <w:rsid w:val="005D5BAD"/>
    <w:rsid w:val="005D6567"/>
    <w:rsid w:val="005D696A"/>
    <w:rsid w:val="005E05D6"/>
    <w:rsid w:val="005E6240"/>
    <w:rsid w:val="005F265D"/>
    <w:rsid w:val="005F5A6F"/>
    <w:rsid w:val="005F5CD5"/>
    <w:rsid w:val="005F7802"/>
    <w:rsid w:val="00603E41"/>
    <w:rsid w:val="0060467F"/>
    <w:rsid w:val="00612318"/>
    <w:rsid w:val="00613A61"/>
    <w:rsid w:val="00614010"/>
    <w:rsid w:val="00614C33"/>
    <w:rsid w:val="00616A09"/>
    <w:rsid w:val="00617329"/>
    <w:rsid w:val="00620ECD"/>
    <w:rsid w:val="00635F84"/>
    <w:rsid w:val="00654D77"/>
    <w:rsid w:val="00661E03"/>
    <w:rsid w:val="006631B9"/>
    <w:rsid w:val="00666421"/>
    <w:rsid w:val="00674152"/>
    <w:rsid w:val="0068400C"/>
    <w:rsid w:val="006845F4"/>
    <w:rsid w:val="006949FF"/>
    <w:rsid w:val="006A2788"/>
    <w:rsid w:val="006B177D"/>
    <w:rsid w:val="006B1A4C"/>
    <w:rsid w:val="006B1BB4"/>
    <w:rsid w:val="006C5237"/>
    <w:rsid w:val="006D4999"/>
    <w:rsid w:val="006D7D2C"/>
    <w:rsid w:val="006E1E09"/>
    <w:rsid w:val="006E389E"/>
    <w:rsid w:val="006E759A"/>
    <w:rsid w:val="006F07A4"/>
    <w:rsid w:val="006F1AB7"/>
    <w:rsid w:val="007014B7"/>
    <w:rsid w:val="00704BFD"/>
    <w:rsid w:val="00707F13"/>
    <w:rsid w:val="00712C8A"/>
    <w:rsid w:val="007216BB"/>
    <w:rsid w:val="007221B0"/>
    <w:rsid w:val="00724C2D"/>
    <w:rsid w:val="00725FEC"/>
    <w:rsid w:val="00734526"/>
    <w:rsid w:val="007433A5"/>
    <w:rsid w:val="00744124"/>
    <w:rsid w:val="0074500C"/>
    <w:rsid w:val="00746B70"/>
    <w:rsid w:val="00750937"/>
    <w:rsid w:val="00750C5C"/>
    <w:rsid w:val="00750F4C"/>
    <w:rsid w:val="00754C97"/>
    <w:rsid w:val="00762708"/>
    <w:rsid w:val="0076366D"/>
    <w:rsid w:val="007734DD"/>
    <w:rsid w:val="00780D76"/>
    <w:rsid w:val="0078173F"/>
    <w:rsid w:val="0078356C"/>
    <w:rsid w:val="00791688"/>
    <w:rsid w:val="007922A2"/>
    <w:rsid w:val="007A0E36"/>
    <w:rsid w:val="007A1A61"/>
    <w:rsid w:val="007A1D53"/>
    <w:rsid w:val="007A2810"/>
    <w:rsid w:val="007A62DD"/>
    <w:rsid w:val="007A7152"/>
    <w:rsid w:val="007B0D09"/>
    <w:rsid w:val="007B34EE"/>
    <w:rsid w:val="007B530D"/>
    <w:rsid w:val="007B65AE"/>
    <w:rsid w:val="007C1815"/>
    <w:rsid w:val="007C5D2E"/>
    <w:rsid w:val="007C5D4F"/>
    <w:rsid w:val="007C794A"/>
    <w:rsid w:val="007D118F"/>
    <w:rsid w:val="007D543A"/>
    <w:rsid w:val="007D6757"/>
    <w:rsid w:val="007D67AE"/>
    <w:rsid w:val="007D6E06"/>
    <w:rsid w:val="007E0E56"/>
    <w:rsid w:val="007E2046"/>
    <w:rsid w:val="007E4F4E"/>
    <w:rsid w:val="007F0919"/>
    <w:rsid w:val="007F0F8E"/>
    <w:rsid w:val="007F171F"/>
    <w:rsid w:val="007F227E"/>
    <w:rsid w:val="007F2B72"/>
    <w:rsid w:val="007F71BE"/>
    <w:rsid w:val="00801FA6"/>
    <w:rsid w:val="0080512F"/>
    <w:rsid w:val="0081019B"/>
    <w:rsid w:val="0081222F"/>
    <w:rsid w:val="0081350A"/>
    <w:rsid w:val="008135D5"/>
    <w:rsid w:val="0081497F"/>
    <w:rsid w:val="00815079"/>
    <w:rsid w:val="0081535B"/>
    <w:rsid w:val="00821715"/>
    <w:rsid w:val="00825713"/>
    <w:rsid w:val="00826AC7"/>
    <w:rsid w:val="0083030A"/>
    <w:rsid w:val="00845E6F"/>
    <w:rsid w:val="0084693C"/>
    <w:rsid w:val="008474C1"/>
    <w:rsid w:val="008511DC"/>
    <w:rsid w:val="00856A1D"/>
    <w:rsid w:val="0085743A"/>
    <w:rsid w:val="00861D46"/>
    <w:rsid w:val="00863C9C"/>
    <w:rsid w:val="00867674"/>
    <w:rsid w:val="0087221B"/>
    <w:rsid w:val="0087240F"/>
    <w:rsid w:val="0087345C"/>
    <w:rsid w:val="008759F5"/>
    <w:rsid w:val="0087765A"/>
    <w:rsid w:val="0088008E"/>
    <w:rsid w:val="008813FA"/>
    <w:rsid w:val="0088185E"/>
    <w:rsid w:val="0088194F"/>
    <w:rsid w:val="00881C09"/>
    <w:rsid w:val="00882946"/>
    <w:rsid w:val="00891EF5"/>
    <w:rsid w:val="008931F4"/>
    <w:rsid w:val="0089711A"/>
    <w:rsid w:val="00897448"/>
    <w:rsid w:val="008A57BD"/>
    <w:rsid w:val="008A725A"/>
    <w:rsid w:val="008A7448"/>
    <w:rsid w:val="008B0FEB"/>
    <w:rsid w:val="008C70FC"/>
    <w:rsid w:val="008D49CA"/>
    <w:rsid w:val="008D5B17"/>
    <w:rsid w:val="008D6784"/>
    <w:rsid w:val="008E0F1E"/>
    <w:rsid w:val="008E253B"/>
    <w:rsid w:val="008E4F21"/>
    <w:rsid w:val="008E5556"/>
    <w:rsid w:val="008F11DA"/>
    <w:rsid w:val="008F3279"/>
    <w:rsid w:val="008F4D88"/>
    <w:rsid w:val="00903C43"/>
    <w:rsid w:val="00906715"/>
    <w:rsid w:val="00906A6E"/>
    <w:rsid w:val="009073D3"/>
    <w:rsid w:val="00912249"/>
    <w:rsid w:val="00914F1E"/>
    <w:rsid w:val="00915EA8"/>
    <w:rsid w:val="009166DC"/>
    <w:rsid w:val="009205DB"/>
    <w:rsid w:val="00927977"/>
    <w:rsid w:val="009303F0"/>
    <w:rsid w:val="009367B4"/>
    <w:rsid w:val="0094077E"/>
    <w:rsid w:val="00954B2B"/>
    <w:rsid w:val="00955EB7"/>
    <w:rsid w:val="00957785"/>
    <w:rsid w:val="009607DA"/>
    <w:rsid w:val="00960B23"/>
    <w:rsid w:val="00961D15"/>
    <w:rsid w:val="0096336A"/>
    <w:rsid w:val="0096440F"/>
    <w:rsid w:val="0096776A"/>
    <w:rsid w:val="009705EF"/>
    <w:rsid w:val="00970A0C"/>
    <w:rsid w:val="00971424"/>
    <w:rsid w:val="00974CDA"/>
    <w:rsid w:val="009776C8"/>
    <w:rsid w:val="00982884"/>
    <w:rsid w:val="00983E51"/>
    <w:rsid w:val="009852B5"/>
    <w:rsid w:val="009860D6"/>
    <w:rsid w:val="00991BF9"/>
    <w:rsid w:val="00993188"/>
    <w:rsid w:val="00993986"/>
    <w:rsid w:val="00994FB1"/>
    <w:rsid w:val="009A17D5"/>
    <w:rsid w:val="009A2EE0"/>
    <w:rsid w:val="009A4D74"/>
    <w:rsid w:val="009A4EC5"/>
    <w:rsid w:val="009A6453"/>
    <w:rsid w:val="009B4C6F"/>
    <w:rsid w:val="009B6296"/>
    <w:rsid w:val="009C52DF"/>
    <w:rsid w:val="009C6C91"/>
    <w:rsid w:val="009D44A9"/>
    <w:rsid w:val="009E2E54"/>
    <w:rsid w:val="009E36F1"/>
    <w:rsid w:val="009E787B"/>
    <w:rsid w:val="009F39BB"/>
    <w:rsid w:val="009F41DB"/>
    <w:rsid w:val="00A05DE3"/>
    <w:rsid w:val="00A06F7D"/>
    <w:rsid w:val="00A139F9"/>
    <w:rsid w:val="00A152D9"/>
    <w:rsid w:val="00A16B42"/>
    <w:rsid w:val="00A20137"/>
    <w:rsid w:val="00A21943"/>
    <w:rsid w:val="00A21EE8"/>
    <w:rsid w:val="00A23639"/>
    <w:rsid w:val="00A26B95"/>
    <w:rsid w:val="00A3302F"/>
    <w:rsid w:val="00A37698"/>
    <w:rsid w:val="00A45888"/>
    <w:rsid w:val="00A510BE"/>
    <w:rsid w:val="00A5119F"/>
    <w:rsid w:val="00A60C9D"/>
    <w:rsid w:val="00A67C78"/>
    <w:rsid w:val="00A709A5"/>
    <w:rsid w:val="00A80A34"/>
    <w:rsid w:val="00A80DBB"/>
    <w:rsid w:val="00A830E9"/>
    <w:rsid w:val="00A85E1A"/>
    <w:rsid w:val="00A86213"/>
    <w:rsid w:val="00A868F1"/>
    <w:rsid w:val="00A871F0"/>
    <w:rsid w:val="00A907A6"/>
    <w:rsid w:val="00A92994"/>
    <w:rsid w:val="00A92BBE"/>
    <w:rsid w:val="00A9474A"/>
    <w:rsid w:val="00A962C8"/>
    <w:rsid w:val="00A96CBC"/>
    <w:rsid w:val="00AA1232"/>
    <w:rsid w:val="00AB35BC"/>
    <w:rsid w:val="00AB5ECB"/>
    <w:rsid w:val="00AB7288"/>
    <w:rsid w:val="00AC217F"/>
    <w:rsid w:val="00AC43BA"/>
    <w:rsid w:val="00AC6CDE"/>
    <w:rsid w:val="00AD0FF7"/>
    <w:rsid w:val="00AD6E02"/>
    <w:rsid w:val="00AD71A0"/>
    <w:rsid w:val="00AE1C62"/>
    <w:rsid w:val="00AE7733"/>
    <w:rsid w:val="00AF41E1"/>
    <w:rsid w:val="00AF6837"/>
    <w:rsid w:val="00B07533"/>
    <w:rsid w:val="00B119E5"/>
    <w:rsid w:val="00B17CB0"/>
    <w:rsid w:val="00B2068F"/>
    <w:rsid w:val="00B25E82"/>
    <w:rsid w:val="00B37837"/>
    <w:rsid w:val="00B37A5D"/>
    <w:rsid w:val="00B42D2C"/>
    <w:rsid w:val="00B441F6"/>
    <w:rsid w:val="00B51AD9"/>
    <w:rsid w:val="00B55223"/>
    <w:rsid w:val="00B569E7"/>
    <w:rsid w:val="00B638ED"/>
    <w:rsid w:val="00B645C7"/>
    <w:rsid w:val="00B65DC1"/>
    <w:rsid w:val="00B66E68"/>
    <w:rsid w:val="00B711F3"/>
    <w:rsid w:val="00B7329B"/>
    <w:rsid w:val="00B77F4D"/>
    <w:rsid w:val="00B81DAC"/>
    <w:rsid w:val="00B8670D"/>
    <w:rsid w:val="00B91D01"/>
    <w:rsid w:val="00B921A0"/>
    <w:rsid w:val="00B937D2"/>
    <w:rsid w:val="00B9650F"/>
    <w:rsid w:val="00BA0B4B"/>
    <w:rsid w:val="00BB2375"/>
    <w:rsid w:val="00BB59A3"/>
    <w:rsid w:val="00BC2C6A"/>
    <w:rsid w:val="00BC3669"/>
    <w:rsid w:val="00BC5607"/>
    <w:rsid w:val="00BC610C"/>
    <w:rsid w:val="00BD238D"/>
    <w:rsid w:val="00BE0F02"/>
    <w:rsid w:val="00BE3BFA"/>
    <w:rsid w:val="00BE5D2D"/>
    <w:rsid w:val="00BF0BDF"/>
    <w:rsid w:val="00C031E8"/>
    <w:rsid w:val="00C04B24"/>
    <w:rsid w:val="00C06AEB"/>
    <w:rsid w:val="00C10904"/>
    <w:rsid w:val="00C11040"/>
    <w:rsid w:val="00C1119D"/>
    <w:rsid w:val="00C150D9"/>
    <w:rsid w:val="00C15270"/>
    <w:rsid w:val="00C16F7B"/>
    <w:rsid w:val="00C206BC"/>
    <w:rsid w:val="00C219EA"/>
    <w:rsid w:val="00C23431"/>
    <w:rsid w:val="00C26C73"/>
    <w:rsid w:val="00C27B8F"/>
    <w:rsid w:val="00C34C61"/>
    <w:rsid w:val="00C41B88"/>
    <w:rsid w:val="00C47977"/>
    <w:rsid w:val="00C60899"/>
    <w:rsid w:val="00C62DD9"/>
    <w:rsid w:val="00C636E8"/>
    <w:rsid w:val="00C670CA"/>
    <w:rsid w:val="00C72C27"/>
    <w:rsid w:val="00C7370D"/>
    <w:rsid w:val="00C74513"/>
    <w:rsid w:val="00C77F9B"/>
    <w:rsid w:val="00C90FBC"/>
    <w:rsid w:val="00C9274F"/>
    <w:rsid w:val="00C9373E"/>
    <w:rsid w:val="00C93817"/>
    <w:rsid w:val="00C95428"/>
    <w:rsid w:val="00C97381"/>
    <w:rsid w:val="00CA0559"/>
    <w:rsid w:val="00CA2052"/>
    <w:rsid w:val="00CA38DB"/>
    <w:rsid w:val="00CA3C0E"/>
    <w:rsid w:val="00CA7F41"/>
    <w:rsid w:val="00CB7025"/>
    <w:rsid w:val="00CC1740"/>
    <w:rsid w:val="00CC40B3"/>
    <w:rsid w:val="00CC4A78"/>
    <w:rsid w:val="00CD31F1"/>
    <w:rsid w:val="00CE444E"/>
    <w:rsid w:val="00CE59A5"/>
    <w:rsid w:val="00CE70D6"/>
    <w:rsid w:val="00D0160D"/>
    <w:rsid w:val="00D12875"/>
    <w:rsid w:val="00D12E18"/>
    <w:rsid w:val="00D14D58"/>
    <w:rsid w:val="00D17723"/>
    <w:rsid w:val="00D17756"/>
    <w:rsid w:val="00D23565"/>
    <w:rsid w:val="00D37A2E"/>
    <w:rsid w:val="00D4003A"/>
    <w:rsid w:val="00D40A1A"/>
    <w:rsid w:val="00D50A12"/>
    <w:rsid w:val="00D53DBD"/>
    <w:rsid w:val="00D6078D"/>
    <w:rsid w:val="00D62045"/>
    <w:rsid w:val="00D641F0"/>
    <w:rsid w:val="00D66422"/>
    <w:rsid w:val="00D67615"/>
    <w:rsid w:val="00D730E5"/>
    <w:rsid w:val="00D7522E"/>
    <w:rsid w:val="00D851B2"/>
    <w:rsid w:val="00D91C19"/>
    <w:rsid w:val="00D9239D"/>
    <w:rsid w:val="00D92970"/>
    <w:rsid w:val="00D9500B"/>
    <w:rsid w:val="00DA2531"/>
    <w:rsid w:val="00DA5B53"/>
    <w:rsid w:val="00DA761D"/>
    <w:rsid w:val="00DB4EC0"/>
    <w:rsid w:val="00DB627D"/>
    <w:rsid w:val="00DC2066"/>
    <w:rsid w:val="00DD0A34"/>
    <w:rsid w:val="00DD16F8"/>
    <w:rsid w:val="00DD1DE8"/>
    <w:rsid w:val="00DD28F9"/>
    <w:rsid w:val="00DD3408"/>
    <w:rsid w:val="00DD4194"/>
    <w:rsid w:val="00DD4B5A"/>
    <w:rsid w:val="00DD69B4"/>
    <w:rsid w:val="00DD6B91"/>
    <w:rsid w:val="00DE324F"/>
    <w:rsid w:val="00DE43A8"/>
    <w:rsid w:val="00DE56B0"/>
    <w:rsid w:val="00DF10CB"/>
    <w:rsid w:val="00DF6310"/>
    <w:rsid w:val="00DF7526"/>
    <w:rsid w:val="00E06E97"/>
    <w:rsid w:val="00E07F6B"/>
    <w:rsid w:val="00E11746"/>
    <w:rsid w:val="00E11814"/>
    <w:rsid w:val="00E12BCB"/>
    <w:rsid w:val="00E12FE9"/>
    <w:rsid w:val="00E21F55"/>
    <w:rsid w:val="00E2560A"/>
    <w:rsid w:val="00E27C74"/>
    <w:rsid w:val="00E3168C"/>
    <w:rsid w:val="00E40971"/>
    <w:rsid w:val="00E45CDD"/>
    <w:rsid w:val="00E47247"/>
    <w:rsid w:val="00E60012"/>
    <w:rsid w:val="00E60C2F"/>
    <w:rsid w:val="00E61368"/>
    <w:rsid w:val="00E640F2"/>
    <w:rsid w:val="00E64708"/>
    <w:rsid w:val="00E6499F"/>
    <w:rsid w:val="00E82994"/>
    <w:rsid w:val="00E839E8"/>
    <w:rsid w:val="00E83A4F"/>
    <w:rsid w:val="00E84346"/>
    <w:rsid w:val="00E91EE8"/>
    <w:rsid w:val="00E9205F"/>
    <w:rsid w:val="00E939A1"/>
    <w:rsid w:val="00E94461"/>
    <w:rsid w:val="00E9640A"/>
    <w:rsid w:val="00EA1021"/>
    <w:rsid w:val="00EA5C25"/>
    <w:rsid w:val="00EB056E"/>
    <w:rsid w:val="00EB57F4"/>
    <w:rsid w:val="00EC0683"/>
    <w:rsid w:val="00EC15AA"/>
    <w:rsid w:val="00EC22D7"/>
    <w:rsid w:val="00EC5968"/>
    <w:rsid w:val="00EC670D"/>
    <w:rsid w:val="00ED1076"/>
    <w:rsid w:val="00ED2195"/>
    <w:rsid w:val="00ED4F67"/>
    <w:rsid w:val="00ED6AFD"/>
    <w:rsid w:val="00ED6E57"/>
    <w:rsid w:val="00EE3EEA"/>
    <w:rsid w:val="00EE6544"/>
    <w:rsid w:val="00EE7AC2"/>
    <w:rsid w:val="00EF179E"/>
    <w:rsid w:val="00EF4F50"/>
    <w:rsid w:val="00EF763A"/>
    <w:rsid w:val="00EF7DF4"/>
    <w:rsid w:val="00F03186"/>
    <w:rsid w:val="00F034C9"/>
    <w:rsid w:val="00F04472"/>
    <w:rsid w:val="00F0461F"/>
    <w:rsid w:val="00F13145"/>
    <w:rsid w:val="00F1709B"/>
    <w:rsid w:val="00F23E5F"/>
    <w:rsid w:val="00F24D2E"/>
    <w:rsid w:val="00F26408"/>
    <w:rsid w:val="00F37C8C"/>
    <w:rsid w:val="00F45483"/>
    <w:rsid w:val="00F45D71"/>
    <w:rsid w:val="00F4786E"/>
    <w:rsid w:val="00F565A5"/>
    <w:rsid w:val="00F61D09"/>
    <w:rsid w:val="00F649DF"/>
    <w:rsid w:val="00F7175A"/>
    <w:rsid w:val="00F7240C"/>
    <w:rsid w:val="00F74CB0"/>
    <w:rsid w:val="00F75462"/>
    <w:rsid w:val="00F775B4"/>
    <w:rsid w:val="00F81177"/>
    <w:rsid w:val="00F83A3D"/>
    <w:rsid w:val="00F92E1B"/>
    <w:rsid w:val="00F940BA"/>
    <w:rsid w:val="00F96135"/>
    <w:rsid w:val="00FA13EC"/>
    <w:rsid w:val="00FA27DB"/>
    <w:rsid w:val="00FA585D"/>
    <w:rsid w:val="00FA7A2D"/>
    <w:rsid w:val="00FC2A8E"/>
    <w:rsid w:val="00FC6701"/>
    <w:rsid w:val="00FC6C6D"/>
    <w:rsid w:val="00FD3F00"/>
    <w:rsid w:val="00FD7F66"/>
    <w:rsid w:val="00FE057A"/>
    <w:rsid w:val="00FE16A5"/>
    <w:rsid w:val="00FE4F99"/>
    <w:rsid w:val="00FE5F41"/>
    <w:rsid w:val="00FE6F47"/>
    <w:rsid w:val="00FF13B8"/>
    <w:rsid w:val="00FF1A92"/>
    <w:rsid w:val="00FF4487"/>
    <w:rsid w:val="00FF51BF"/>
    <w:rsid w:val="00FF768E"/>
    <w:rsid w:val="02B051EA"/>
    <w:rsid w:val="031E6002"/>
    <w:rsid w:val="047C7D3B"/>
    <w:rsid w:val="05C24D00"/>
    <w:rsid w:val="06420AD1"/>
    <w:rsid w:val="07584071"/>
    <w:rsid w:val="08B50556"/>
    <w:rsid w:val="097A1598"/>
    <w:rsid w:val="0BF63EAB"/>
    <w:rsid w:val="0CD14A0B"/>
    <w:rsid w:val="0D0A5F71"/>
    <w:rsid w:val="0DA01CE8"/>
    <w:rsid w:val="0F6F0C5E"/>
    <w:rsid w:val="109A2C9F"/>
    <w:rsid w:val="138E1A23"/>
    <w:rsid w:val="14DD0EE8"/>
    <w:rsid w:val="15787E90"/>
    <w:rsid w:val="1B4F5797"/>
    <w:rsid w:val="1DEA22A2"/>
    <w:rsid w:val="1F084C78"/>
    <w:rsid w:val="204C6209"/>
    <w:rsid w:val="23156A1D"/>
    <w:rsid w:val="29DF15BE"/>
    <w:rsid w:val="2A331048"/>
    <w:rsid w:val="2E8443F5"/>
    <w:rsid w:val="2E9246F8"/>
    <w:rsid w:val="30293DC5"/>
    <w:rsid w:val="304374F7"/>
    <w:rsid w:val="32EC4A00"/>
    <w:rsid w:val="35F732F9"/>
    <w:rsid w:val="3629746A"/>
    <w:rsid w:val="37D1476A"/>
    <w:rsid w:val="3A0B5D2D"/>
    <w:rsid w:val="3D8D000C"/>
    <w:rsid w:val="3DD474B5"/>
    <w:rsid w:val="3E4F608F"/>
    <w:rsid w:val="40924041"/>
    <w:rsid w:val="41205969"/>
    <w:rsid w:val="417903A2"/>
    <w:rsid w:val="41A86B47"/>
    <w:rsid w:val="432B0551"/>
    <w:rsid w:val="446753C6"/>
    <w:rsid w:val="45892025"/>
    <w:rsid w:val="45CD0190"/>
    <w:rsid w:val="47A97AA1"/>
    <w:rsid w:val="48286531"/>
    <w:rsid w:val="49D67338"/>
    <w:rsid w:val="4A6F2CF5"/>
    <w:rsid w:val="4BA77F9F"/>
    <w:rsid w:val="4FF87698"/>
    <w:rsid w:val="50CE2822"/>
    <w:rsid w:val="524A6356"/>
    <w:rsid w:val="54ED7D64"/>
    <w:rsid w:val="54F91914"/>
    <w:rsid w:val="555D389B"/>
    <w:rsid w:val="56191A4F"/>
    <w:rsid w:val="58D141C7"/>
    <w:rsid w:val="5A04583D"/>
    <w:rsid w:val="5A27234A"/>
    <w:rsid w:val="5A7E07F6"/>
    <w:rsid w:val="5ACC5286"/>
    <w:rsid w:val="5CDA7564"/>
    <w:rsid w:val="5E9C1679"/>
    <w:rsid w:val="5E9E34FC"/>
    <w:rsid w:val="60746531"/>
    <w:rsid w:val="629F3EDD"/>
    <w:rsid w:val="63951AE8"/>
    <w:rsid w:val="64072E78"/>
    <w:rsid w:val="646A3899"/>
    <w:rsid w:val="65320613"/>
    <w:rsid w:val="659912BC"/>
    <w:rsid w:val="666C1B74"/>
    <w:rsid w:val="66E512DE"/>
    <w:rsid w:val="66E55A5B"/>
    <w:rsid w:val="68831473"/>
    <w:rsid w:val="690A6A65"/>
    <w:rsid w:val="6C5938CE"/>
    <w:rsid w:val="6F197048"/>
    <w:rsid w:val="6FD6290B"/>
    <w:rsid w:val="72B22CB9"/>
    <w:rsid w:val="72DF0305"/>
    <w:rsid w:val="77966CBE"/>
    <w:rsid w:val="797E23E2"/>
    <w:rsid w:val="7A230D25"/>
    <w:rsid w:val="7B934D19"/>
    <w:rsid w:val="7EA03CCE"/>
    <w:rsid w:val="7ED91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99" w:qFormat="1"/>
    <w:lsdException w:name="caption" w:uiPriority="35" w:qFormat="1"/>
    <w:lsdException w:name="page number" w:semiHidden="0" w:unhideWhenUsed="0"/>
    <w:lsdException w:name="Title" w:semiHidden="0" w:unhideWhenUsed="0" w:qFormat="1"/>
    <w:lsdException w:name="Default Paragraph Font" w:uiPriority="1"/>
    <w:lsdException w:name="Body Text" w:semiHidden="0" w:uiPriority="99" w:qFormat="1"/>
    <w:lsdException w:name="Body Text Indent" w:semiHidden="0" w:unhideWhenUsed="0" w:qFormat="1"/>
    <w:lsdException w:name="Subtitle" w:semiHidden="0" w:uiPriority="11" w:unhideWhenUsed="0" w:qFormat="1"/>
    <w:lsdException w:name="Body Text Indent 2"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spacing w:after="120"/>
    </w:pPr>
  </w:style>
  <w:style w:type="paragraph" w:styleId="a4">
    <w:name w:val="Body Text Indent"/>
    <w:basedOn w:val="a"/>
    <w:link w:val="Char0"/>
    <w:qFormat/>
    <w:pPr>
      <w:ind w:firstLineChars="200" w:firstLine="880"/>
      <w:jc w:val="center"/>
    </w:pPr>
    <w:rPr>
      <w:rFonts w:ascii="宋体" w:hAnsi="Times New Roman" w:cs="Times New Roman"/>
      <w:sz w:val="44"/>
      <w:szCs w:val="24"/>
    </w:rPr>
  </w:style>
  <w:style w:type="paragraph" w:styleId="a5">
    <w:name w:val="Plain Text"/>
    <w:basedOn w:val="a"/>
    <w:link w:val="Char1"/>
    <w:qFormat/>
    <w:rPr>
      <w:rFonts w:ascii="宋体" w:hAnsi="Courier New" w:cs="Times New Roman"/>
      <w:kern w:val="0"/>
      <w:sz w:val="20"/>
      <w:szCs w:val="21"/>
    </w:rPr>
  </w:style>
  <w:style w:type="paragraph" w:styleId="2">
    <w:name w:val="Body Text Indent 2"/>
    <w:basedOn w:val="a"/>
    <w:link w:val="2Char"/>
    <w:uiPriority w:val="99"/>
    <w:unhideWhenUsed/>
    <w:qFormat/>
    <w:pPr>
      <w:spacing w:after="120" w:line="480" w:lineRule="auto"/>
      <w:ind w:leftChars="200" w:left="420"/>
    </w:pPr>
  </w:style>
  <w:style w:type="paragraph" w:styleId="a6">
    <w:name w:val="Balloon Text"/>
    <w:basedOn w:val="a"/>
    <w:link w:val="Char2"/>
    <w:uiPriority w:val="99"/>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5"/>
    <w:qFormat/>
    <w:pPr>
      <w:spacing w:before="240" w:after="60"/>
      <w:jc w:val="center"/>
      <w:outlineLvl w:val="0"/>
    </w:pPr>
    <w:rPr>
      <w:rFonts w:ascii="Cambria" w:hAnsi="Cambria" w:cs="Times New Roman"/>
      <w:b/>
      <w:bCs/>
      <w:sz w:val="32"/>
      <w:szCs w:val="32"/>
    </w:rPr>
  </w:style>
  <w:style w:type="character" w:styleId="ab">
    <w:name w:val="page number"/>
    <w:basedOn w:val="a0"/>
  </w:style>
  <w:style w:type="paragraph" w:customStyle="1" w:styleId="Style2">
    <w:name w:val="_Style 2"/>
    <w:basedOn w:val="a"/>
    <w:qFormat/>
    <w:pPr>
      <w:widowControl/>
      <w:spacing w:after="160" w:line="240" w:lineRule="exact"/>
      <w:jc w:val="left"/>
    </w:pPr>
    <w:rPr>
      <w:rFonts w:ascii="Times New Roman" w:hAnsi="Times New Roman" w:cs="Times New Roman"/>
      <w:szCs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Times New Roman" w:hAnsi="Times New Roman" w:cs="Times New Roman"/>
      <w:szCs w:val="24"/>
    </w:rPr>
  </w:style>
  <w:style w:type="paragraph" w:customStyle="1" w:styleId="p0">
    <w:name w:val="p0"/>
    <w:basedOn w:val="a"/>
    <w:qFormat/>
    <w:rPr>
      <w:rFonts w:cs="宋体"/>
      <w:szCs w:val="21"/>
    </w:rPr>
  </w:style>
  <w:style w:type="paragraph" w:customStyle="1" w:styleId="Char6">
    <w:name w:val="Char"/>
    <w:basedOn w:val="a"/>
    <w:qFormat/>
    <w:pPr>
      <w:widowControl/>
      <w:spacing w:after="160" w:line="240" w:lineRule="exact"/>
      <w:jc w:val="left"/>
    </w:pPr>
    <w:rPr>
      <w:rFonts w:ascii="Times New Roman" w:hAnsi="Times New Roman" w:cs="Times New Roman"/>
      <w:szCs w:val="24"/>
    </w:rPr>
  </w:style>
  <w:style w:type="paragraph" w:customStyle="1" w:styleId="1">
    <w:name w:val="列出段落1"/>
    <w:basedOn w:val="a"/>
    <w:uiPriority w:val="34"/>
    <w:qFormat/>
    <w:pPr>
      <w:ind w:firstLineChars="200" w:firstLine="420"/>
    </w:pPr>
  </w:style>
  <w:style w:type="character" w:customStyle="1" w:styleId="Char0">
    <w:name w:val="正文文本缩进 Char"/>
    <w:basedOn w:val="a0"/>
    <w:link w:val="a4"/>
    <w:rPr>
      <w:rFonts w:ascii="宋体" w:eastAsia="宋体" w:hAnsi="Times New Roman" w:cs="Times New Roman"/>
      <w:sz w:val="44"/>
      <w:szCs w:val="24"/>
    </w:rPr>
  </w:style>
  <w:style w:type="character" w:customStyle="1" w:styleId="Char5">
    <w:name w:val="标题 Char"/>
    <w:link w:val="aa"/>
    <w:qFormat/>
    <w:rPr>
      <w:rFonts w:ascii="Cambria" w:hAnsi="Cambria" w:cs="Times New Roman"/>
      <w:b/>
      <w:bCs/>
      <w:sz w:val="32"/>
      <w:szCs w:val="32"/>
    </w:rPr>
  </w:style>
  <w:style w:type="character" w:customStyle="1" w:styleId="Char10">
    <w:name w:val="标题 Char1"/>
    <w:basedOn w:val="a0"/>
    <w:uiPriority w:val="10"/>
    <w:qFormat/>
    <w:rPr>
      <w:rFonts w:ascii="Cambria" w:eastAsia="宋体" w:hAnsi="Cambria" w:cs="黑体"/>
      <w:b/>
      <w:bCs/>
      <w:sz w:val="32"/>
      <w:szCs w:val="32"/>
    </w:rPr>
  </w:style>
  <w:style w:type="character" w:customStyle="1" w:styleId="newstitle">
    <w:name w:val="newstitle"/>
    <w:basedOn w:val="a0"/>
  </w:style>
  <w:style w:type="character" w:customStyle="1" w:styleId="Char">
    <w:name w:val="正文文本 Char"/>
    <w:basedOn w:val="a0"/>
    <w:link w:val="a3"/>
    <w:uiPriority w:val="99"/>
    <w:semiHidden/>
    <w:qFormat/>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Char1">
    <w:name w:val="纯文本 Char"/>
    <w:basedOn w:val="a0"/>
    <w:link w:val="a5"/>
    <w:rPr>
      <w:rFonts w:ascii="宋体" w:eastAsia="宋体" w:hAnsi="Courier New" w:cs="Times New Roman"/>
      <w:kern w:val="0"/>
      <w:sz w:val="20"/>
      <w:szCs w:val="21"/>
    </w:rPr>
  </w:style>
  <w:style w:type="character" w:customStyle="1" w:styleId="2Char">
    <w:name w:val="正文文本缩进 2 Char"/>
    <w:basedOn w:val="a0"/>
    <w:link w:val="2"/>
    <w:uiPriority w:val="99"/>
    <w:semiHidden/>
  </w:style>
  <w:style w:type="paragraph" w:customStyle="1" w:styleId="Style4">
    <w:name w:val="_Style 4"/>
    <w:basedOn w:val="a"/>
    <w:pPr>
      <w:tabs>
        <w:tab w:val="left" w:pos="1620"/>
      </w:tabs>
      <w:ind w:leftChars="600" w:left="2080" w:hangingChars="200" w:hanging="640"/>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99" w:qFormat="1"/>
    <w:lsdException w:name="caption" w:uiPriority="35" w:qFormat="1"/>
    <w:lsdException w:name="page number" w:semiHidden="0" w:unhideWhenUsed="0"/>
    <w:lsdException w:name="Title" w:semiHidden="0" w:unhideWhenUsed="0" w:qFormat="1"/>
    <w:lsdException w:name="Default Paragraph Font" w:uiPriority="1"/>
    <w:lsdException w:name="Body Text" w:semiHidden="0" w:uiPriority="99" w:qFormat="1"/>
    <w:lsdException w:name="Body Text Indent" w:semiHidden="0" w:unhideWhenUsed="0" w:qFormat="1"/>
    <w:lsdException w:name="Subtitle" w:semiHidden="0" w:uiPriority="11" w:unhideWhenUsed="0" w:qFormat="1"/>
    <w:lsdException w:name="Body Text Indent 2" w:semiHidden="0" w:uiPriority="99"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spacing w:after="120"/>
    </w:pPr>
  </w:style>
  <w:style w:type="paragraph" w:styleId="a4">
    <w:name w:val="Body Text Indent"/>
    <w:basedOn w:val="a"/>
    <w:link w:val="Char0"/>
    <w:qFormat/>
    <w:pPr>
      <w:ind w:firstLineChars="200" w:firstLine="880"/>
      <w:jc w:val="center"/>
    </w:pPr>
    <w:rPr>
      <w:rFonts w:ascii="宋体" w:hAnsi="Times New Roman" w:cs="Times New Roman"/>
      <w:sz w:val="44"/>
      <w:szCs w:val="24"/>
    </w:rPr>
  </w:style>
  <w:style w:type="paragraph" w:styleId="a5">
    <w:name w:val="Plain Text"/>
    <w:basedOn w:val="a"/>
    <w:link w:val="Char1"/>
    <w:qFormat/>
    <w:rPr>
      <w:rFonts w:ascii="宋体" w:hAnsi="Courier New" w:cs="Times New Roman"/>
      <w:kern w:val="0"/>
      <w:sz w:val="20"/>
      <w:szCs w:val="21"/>
    </w:rPr>
  </w:style>
  <w:style w:type="paragraph" w:styleId="2">
    <w:name w:val="Body Text Indent 2"/>
    <w:basedOn w:val="a"/>
    <w:link w:val="2Char"/>
    <w:uiPriority w:val="99"/>
    <w:unhideWhenUsed/>
    <w:qFormat/>
    <w:pPr>
      <w:spacing w:after="120" w:line="480" w:lineRule="auto"/>
      <w:ind w:leftChars="200" w:left="420"/>
    </w:pPr>
  </w:style>
  <w:style w:type="paragraph" w:styleId="a6">
    <w:name w:val="Balloon Text"/>
    <w:basedOn w:val="a"/>
    <w:link w:val="Char2"/>
    <w:uiPriority w:val="99"/>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5"/>
    <w:qFormat/>
    <w:pPr>
      <w:spacing w:before="240" w:after="60"/>
      <w:jc w:val="center"/>
      <w:outlineLvl w:val="0"/>
    </w:pPr>
    <w:rPr>
      <w:rFonts w:ascii="Cambria" w:hAnsi="Cambria" w:cs="Times New Roman"/>
      <w:b/>
      <w:bCs/>
      <w:sz w:val="32"/>
      <w:szCs w:val="32"/>
    </w:rPr>
  </w:style>
  <w:style w:type="character" w:styleId="ab">
    <w:name w:val="page number"/>
    <w:basedOn w:val="a0"/>
  </w:style>
  <w:style w:type="paragraph" w:customStyle="1" w:styleId="Style2">
    <w:name w:val="_Style 2"/>
    <w:basedOn w:val="a"/>
    <w:qFormat/>
    <w:pPr>
      <w:widowControl/>
      <w:spacing w:after="160" w:line="240" w:lineRule="exact"/>
      <w:jc w:val="left"/>
    </w:pPr>
    <w:rPr>
      <w:rFonts w:ascii="Times New Roman" w:hAnsi="Times New Roman" w:cs="Times New Roman"/>
      <w:szCs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Times New Roman" w:hAnsi="Times New Roman" w:cs="Times New Roman"/>
      <w:szCs w:val="24"/>
    </w:rPr>
  </w:style>
  <w:style w:type="paragraph" w:customStyle="1" w:styleId="p0">
    <w:name w:val="p0"/>
    <w:basedOn w:val="a"/>
    <w:qFormat/>
    <w:rPr>
      <w:rFonts w:cs="宋体"/>
      <w:szCs w:val="21"/>
    </w:rPr>
  </w:style>
  <w:style w:type="paragraph" w:customStyle="1" w:styleId="Char6">
    <w:name w:val="Char"/>
    <w:basedOn w:val="a"/>
    <w:qFormat/>
    <w:pPr>
      <w:widowControl/>
      <w:spacing w:after="160" w:line="240" w:lineRule="exact"/>
      <w:jc w:val="left"/>
    </w:pPr>
    <w:rPr>
      <w:rFonts w:ascii="Times New Roman" w:hAnsi="Times New Roman" w:cs="Times New Roman"/>
      <w:szCs w:val="24"/>
    </w:rPr>
  </w:style>
  <w:style w:type="paragraph" w:customStyle="1" w:styleId="1">
    <w:name w:val="列出段落1"/>
    <w:basedOn w:val="a"/>
    <w:uiPriority w:val="34"/>
    <w:qFormat/>
    <w:pPr>
      <w:ind w:firstLineChars="200" w:firstLine="420"/>
    </w:pPr>
  </w:style>
  <w:style w:type="character" w:customStyle="1" w:styleId="Char0">
    <w:name w:val="正文文本缩进 Char"/>
    <w:basedOn w:val="a0"/>
    <w:link w:val="a4"/>
    <w:rPr>
      <w:rFonts w:ascii="宋体" w:eastAsia="宋体" w:hAnsi="Times New Roman" w:cs="Times New Roman"/>
      <w:sz w:val="44"/>
      <w:szCs w:val="24"/>
    </w:rPr>
  </w:style>
  <w:style w:type="character" w:customStyle="1" w:styleId="Char5">
    <w:name w:val="标题 Char"/>
    <w:link w:val="aa"/>
    <w:qFormat/>
    <w:rPr>
      <w:rFonts w:ascii="Cambria" w:hAnsi="Cambria" w:cs="Times New Roman"/>
      <w:b/>
      <w:bCs/>
      <w:sz w:val="32"/>
      <w:szCs w:val="32"/>
    </w:rPr>
  </w:style>
  <w:style w:type="character" w:customStyle="1" w:styleId="Char10">
    <w:name w:val="标题 Char1"/>
    <w:basedOn w:val="a0"/>
    <w:uiPriority w:val="10"/>
    <w:qFormat/>
    <w:rPr>
      <w:rFonts w:ascii="Cambria" w:eastAsia="宋体" w:hAnsi="Cambria" w:cs="黑体"/>
      <w:b/>
      <w:bCs/>
      <w:sz w:val="32"/>
      <w:szCs w:val="32"/>
    </w:rPr>
  </w:style>
  <w:style w:type="character" w:customStyle="1" w:styleId="newstitle">
    <w:name w:val="newstitle"/>
    <w:basedOn w:val="a0"/>
  </w:style>
  <w:style w:type="character" w:customStyle="1" w:styleId="Char">
    <w:name w:val="正文文本 Char"/>
    <w:basedOn w:val="a0"/>
    <w:link w:val="a3"/>
    <w:uiPriority w:val="99"/>
    <w:semiHidden/>
    <w:qFormat/>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character" w:customStyle="1" w:styleId="Char2">
    <w:name w:val="批注框文本 Char"/>
    <w:basedOn w:val="a0"/>
    <w:link w:val="a6"/>
    <w:uiPriority w:val="99"/>
    <w:semiHidden/>
    <w:qFormat/>
    <w:rPr>
      <w:sz w:val="18"/>
      <w:szCs w:val="18"/>
    </w:rPr>
  </w:style>
  <w:style w:type="character" w:customStyle="1" w:styleId="Char1">
    <w:name w:val="纯文本 Char"/>
    <w:basedOn w:val="a0"/>
    <w:link w:val="a5"/>
    <w:rPr>
      <w:rFonts w:ascii="宋体" w:eastAsia="宋体" w:hAnsi="Courier New" w:cs="Times New Roman"/>
      <w:kern w:val="0"/>
      <w:sz w:val="20"/>
      <w:szCs w:val="21"/>
    </w:rPr>
  </w:style>
  <w:style w:type="character" w:customStyle="1" w:styleId="2Char">
    <w:name w:val="正文文本缩进 2 Char"/>
    <w:basedOn w:val="a0"/>
    <w:link w:val="2"/>
    <w:uiPriority w:val="99"/>
    <w:semiHidden/>
  </w:style>
  <w:style w:type="paragraph" w:customStyle="1" w:styleId="Style4">
    <w:name w:val="_Style 4"/>
    <w:basedOn w:val="a"/>
    <w:pPr>
      <w:tabs>
        <w:tab w:val="left" w:pos="1620"/>
      </w:tabs>
      <w:ind w:leftChars="600" w:left="2080" w:hangingChars="200" w:hanging="640"/>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1147</Words>
  <Characters>6544</Characters>
  <Application>Microsoft Office Word</Application>
  <DocSecurity>0</DocSecurity>
  <Lines>54</Lines>
  <Paragraphs>15</Paragraphs>
  <ScaleCrop>false</ScaleCrop>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2018-08-10T03:34:00Z</dcterms:created>
  <dcterms:modified xsi:type="dcterms:W3CDTF">2018-08-13T04:32:00Z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